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color w:val="FF0000"/>
          <w:spacing w:val="40"/>
          <w:w w:val="60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团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关于开展福州理工学院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</w:rPr>
        <w:t>第十六届“挑战杯”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</w:rPr>
        <w:t>大学生课外学术科技作品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</w:rPr>
        <w:t>红色专项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val="en-US" w:eastAsia="zh-Hans"/>
        </w:rPr>
        <w:t>专项竞赛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highlight w:val="none"/>
          <w:lang w:val="en-US" w:eastAsia="zh-Hans"/>
        </w:rPr>
        <w:t>通知</w:t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各二级学院团委：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leftChars="0" w:right="0" w:firstLine="640" w:firstLineChars="200"/>
        <w:jc w:val="left"/>
        <w:textAlignment w:val="auto"/>
        <w:rPr>
          <w:rFonts w:hint="default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为进一步引导和激励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学校</w:t>
      </w:r>
      <w:r>
        <w:rPr>
          <w:rFonts w:hint="eastAsia" w:ascii="仿宋_GB2312" w:hAnsi="宋体" w:eastAsia="仿宋_GB2312" w:cs="Times New Roman"/>
          <w:sz w:val="32"/>
          <w:szCs w:val="32"/>
        </w:rPr>
        <w:t>学生刻苦钻研、勇于创新，促进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学校</w:t>
      </w:r>
      <w:r>
        <w:rPr>
          <w:rFonts w:hint="eastAsia" w:ascii="仿宋_GB2312" w:hAnsi="宋体" w:eastAsia="仿宋_GB2312" w:cs="Times New Roman"/>
          <w:sz w:val="32"/>
          <w:szCs w:val="32"/>
        </w:rPr>
        <w:t>学生课外学术科技活动的蓬勃开展，经研究，决定举办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福州理工</w:t>
      </w:r>
      <w:r>
        <w:rPr>
          <w:rFonts w:hint="eastAsia" w:ascii="仿宋_GB2312" w:hAnsi="宋体" w:eastAsia="仿宋_GB2312" w:cs="Times New Roman"/>
          <w:sz w:val="32"/>
          <w:szCs w:val="32"/>
        </w:rPr>
        <w:t>学院第十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Times New Roman"/>
          <w:sz w:val="32"/>
          <w:szCs w:val="32"/>
        </w:rPr>
        <w:t>届“挑战杯”大学生课外学术科技作品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仿宋_GB2312" w:hAnsi="宋体" w:eastAsia="仿宋_GB2312" w:cs="Times New Roman"/>
          <w:sz w:val="32"/>
          <w:szCs w:val="32"/>
        </w:rPr>
        <w:t>红色专项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Hans"/>
        </w:rPr>
        <w:t>竞赛</w:t>
      </w:r>
      <w:r>
        <w:rPr>
          <w:rFonts w:hint="eastAsia" w:ascii="仿宋_GB2312" w:hAnsi="宋体" w:eastAsia="仿宋_GB2312" w:cs="Times New Roman"/>
          <w:sz w:val="32"/>
          <w:szCs w:val="32"/>
        </w:rPr>
        <w:t>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一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eastAsia="zh-Hans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Hans"/>
        </w:rPr>
        <w:t>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实践感悟新时代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挺膺担当新征程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Hans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黑体" w:hAnsi="黑体" w:eastAsia="黑体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二</w:t>
      </w:r>
      <w:r>
        <w:rPr>
          <w:rFonts w:hint="default" w:ascii="黑体" w:hAnsi="黑体" w:eastAsia="黑体"/>
          <w:b w:val="0"/>
          <w:bCs w:val="0"/>
          <w:sz w:val="32"/>
          <w:szCs w:val="32"/>
          <w:lang w:val="en-US"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活动时间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sz w:val="32"/>
          <w:szCs w:val="32"/>
        </w:rPr>
        <w:t>年</w:t>
      </w:r>
      <w:r>
        <w:rPr>
          <w:rFonts w:hint="default" w:ascii="仿宋_GB2312" w:hAnsi="宋体" w:eastAsia="仿宋_GB2312" w:cs="Times New Roman"/>
          <w:sz w:val="32"/>
          <w:szCs w:val="32"/>
        </w:rPr>
        <w:t>3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三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参加对象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全体在校生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四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作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参赛团队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要充分认识红色专项活动的育人功效和重要意义，力争做到在校学生通过各种方式参加活动全覆盖。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参赛团队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在活动过程中，组织学生深入学习并广泛宣传《习近平与大学生朋友们》，要让大家深刻领会习近平总书记提倡的“年轻人要‘自找苦吃’”“一定要多接触社会，补上社会实践这一课”这些殷殷嘱托背后对青年一代的关怀期望，提升学生们参加红色专项活动、参加社会实践的自觉性和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我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校“挑战杯”竞赛组织协调机构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应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广泛组织发动学生参与理论学习、实践调研和交流分享。以团队或个人形式形成实践成果。团队学生人数不超过10人，指导教师人数不超过3人。学生实践成果可以是心得体会、调研报告、视频作品或其他丰富形式。支持学生依托近两年内（2021年7月至今）参加过的符合要求的自身实践经历，经过沉淀提炼、深度思考，完成新的实践成果，参加到活动中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参加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的作品应该是既有短视频、又有调研报告（两者为1件整体作品）的优秀作品。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Hans"/>
        </w:rPr>
        <w:t>参加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作品的基本要求为：短视频时长5分钟以内，应避免简单性叙述实践过程，着意于对新时代发展成就的理解、实践过程的收获以及对党的情感认同，致力于能使同龄人引起共鸣、共同教育、共同成长，鼓励围绕发展故事、典型人物深度挖掘，形成有温度、易传播的视频（视频格式：MP4，视频分辨率：1280*720、1920*1080）；调研报告应既有事实叙述，也有观点论述，符合真实性、思想性、简洁性的特征要求，字数在5000字至10000字之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五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实施步骤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mailto:%EF%BC%88%E4%B8%80%EF%BC%89%E5%AD%A6%E9%99%A2%E6%8E%A8%E8%8D%90%E3%80%822019%E5%B9%B41%E6%9C%8810%E6%97%A5%E5%89%8D%EF%BC%8C%E5%90%84%E5%AD%A6%E9%99%A2%E5%B0%86%E5%8F%82%E8%B5%9B%E4%BD%9C%E5%93%81%E3%80%81%E3%80%8A%E7%94%B3%E6%8A%A5%E4%B9%A6%E3%80%8B%EF%BC%88%E9%99%84%E4%BB%B61%EF%BC%89%E5%8F%8A%E3%80%8A%E6%B1%87%E6%80%BB%E8%A1%A8%E3%80%8B%EF%BC%88%E9%99%84%E4%BB%B62%EF%BC%89%E7%BA%B8%E8%B4%A8%E7%89%88%E6%8F%90%E4%BA%A4%E8%87%B3%E6%A0%A1%E5%9B%A2%E5%A7%94%E5%8A%9E%E5%85%AC%E5%AE%A4%EF%BC%8C%E7%94%B5%E5%AD%90%E7%89%88%E7%BB%9F%E4%B8%80%E5%8F%91%E9%80%81%E8%87%B3tw@fjut.edu.cn%E3%80%82" </w:instrTex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（一）学院推荐。各学院对参赛对象、作品内容进行资格审查，并推荐不超过5件优秀作品参赛。同时在2023年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25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日前，统一将本学院参赛作品材料、《申报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表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》（附件1）及《汇总表》（附件2）纸质版一式两份提交至校团委办公室，电子版发送至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lzy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Hans" w:bidi="ar-SA"/>
        </w:rPr>
        <w:t>12602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@gmiot.com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（二）校赛初评。2023年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初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，校级评审委员会对各学院提交作品进行初评，并公布决赛名单及终审参展作品展览、演示等相关工作安排。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（三）校赛决赛。2023年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中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，以公开展示、现场答辩等形式进行校赛终审决赛。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（四）推荐省赛。从获奖作品中择优推荐参加“挑战杯”大学生课外学术科技作品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“红色专项”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竞赛省级赛。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（五）作品提交方式：请各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参加学院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25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日前将红色专项活动成果打包成一个文件夹（文件夹命名为“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学院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名称+红色专项活动成果”，内容包含：视频，MP4格式，命名为“作品名称+视频”；调研报告，PDF格式，命名为“作品名称+调研报告”；申报表（附件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），PDF格式，命名为“作品名称+申报表”；调研报告中的图片请单独提供高清原图，并将相关图片放入以“作品名称+图片”命名的文件夹）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一同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拷贝至优盘，并将优盘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递送至校团委办公室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）。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六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、奖励方式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（一）校赛评审委员会对各学院报送的参赛作品进行预审，评出30%左右的参赛作品进入终审决赛。根据评选结果，评选一等奖、二等奖、三等奖，共设立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12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名。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（二）为鼓励各学院积极组织学生参赛，本届竞赛设立“挑战杯”与“优胜杯”奖项。最高荣誉“挑战杯”，授予团体总分第1名的学院；设“优胜杯”1名，授予团体总分第2名的学院。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计分办法：以作品获奖数为基础，以推荐学院为单位计算参赛得分，团体总分按名次排列，按位次公布。各等次奖计分方法如下：一等奖作品每件计100分，二等奖作品每件计70分，三等奖作品每件计40分，通过资格审查作品每件计15分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892" w:leftChars="304" w:hanging="1254" w:hangingChars="392"/>
        <w:textAlignment w:val="auto"/>
        <w:outlineLvl w:val="9"/>
        <w:rPr>
          <w:rFonts w:hint="default" w:ascii="仿宋_GB2312" w:hAnsi="宋体" w:eastAsia="仿宋_GB2312" w:cs="Times New Roman"/>
          <w:sz w:val="32"/>
          <w:szCs w:val="32"/>
          <w:lang w:val="en-US" w:eastAsia="zh-Hans"/>
        </w:rPr>
      </w:pPr>
      <w:r>
        <w:rPr>
          <w:rFonts w:hint="eastAsia" w:ascii="仿宋_GB2312" w:hAnsi="宋体" w:eastAsia="仿宋_GB2312"/>
          <w:sz w:val="32"/>
          <w:szCs w:val="32"/>
        </w:rPr>
        <w:t>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件：</w:t>
      </w:r>
      <w:r>
        <w:rPr>
          <w:rFonts w:ascii="仿宋_GB2312" w:hAnsi="宋体" w:eastAsia="仿宋_GB2312" w:cs="Times New Roman"/>
          <w:sz w:val="32"/>
          <w:szCs w:val="32"/>
        </w:rPr>
        <w:t>1.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福州理工学院</w:t>
      </w:r>
      <w:r>
        <w:rPr>
          <w:rFonts w:hint="eastAsia" w:ascii="仿宋_GB2312" w:hAnsi="宋体" w:eastAsia="仿宋_GB2312" w:cs="Times New Roman"/>
          <w:sz w:val="32"/>
          <w:szCs w:val="32"/>
        </w:rPr>
        <w:t>第十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Times New Roman"/>
          <w:sz w:val="32"/>
          <w:szCs w:val="32"/>
        </w:rPr>
        <w:t>届“挑战杯”大学生课外学术科技作品竞赛</w:t>
      </w:r>
      <w:r>
        <w:rPr>
          <w:rFonts w:hint="eastAsia" w:ascii="仿宋_GB2312" w:hAnsi="宋体" w:eastAsia="仿宋_GB2312" w:cs="Times New Roman"/>
          <w:sz w:val="32"/>
          <w:szCs w:val="32"/>
          <w:lang w:eastAsia="zh-Hans"/>
        </w:rPr>
        <w:t>“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Hans"/>
        </w:rPr>
        <w:t>红色专项”活动申报表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6" w:leftChars="760" w:hanging="320" w:hangingChars="100"/>
        <w:textAlignment w:val="auto"/>
        <w:outlineLvl w:val="9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福州理工学院</w:t>
      </w:r>
      <w:r>
        <w:rPr>
          <w:rFonts w:hint="eastAsia" w:ascii="仿宋_GB2312" w:hAnsi="宋体" w:eastAsia="仿宋_GB2312" w:cs="Times New Roman"/>
          <w:sz w:val="32"/>
          <w:szCs w:val="32"/>
        </w:rPr>
        <w:t>第十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Times New Roman"/>
          <w:sz w:val="32"/>
          <w:szCs w:val="32"/>
        </w:rPr>
        <w:t>届“挑战杯”大学生课外学术科技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Hans"/>
        </w:rPr>
        <w:t>作品竞赛“红色专项”活动成果汇总表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outlineLvl w:val="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共青团福州理工学院委员会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outlineLvl w:val="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/>
          <w:sz w:val="32"/>
          <w:szCs w:val="32"/>
          <w:lang w:eastAsia="zh-CN"/>
        </w:rPr>
        <w:t>2023年3月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default" w:ascii="仿宋_GB2312" w:hAnsi="宋体" w:eastAsia="仿宋_GB2312"/>
          <w:sz w:val="32"/>
          <w:szCs w:val="32"/>
          <w:lang w:eastAsia="zh-CN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</w:t>
      </w:r>
    </w:p>
    <w:p>
      <w:pP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第十六届“挑战杯”福建省大学生课外学术科技作品竞赛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“红色专项”活动申报表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sz w:val="28"/>
          <w:szCs w:val="24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说明：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</w:rPr>
        <w:t>团队学生人数不超过</w:t>
      </w: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10人，指导教师人数不超过3人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Times New Roman" w:hAnsi="Times New Roman" w:eastAsia="仿宋_GB2312" w:cs="Times New Roman"/>
          <w:sz w:val="28"/>
          <w:szCs w:val="24"/>
          <w:highlight w:val="none"/>
        </w:rPr>
      </w:pP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本表中的学籍管理部门签章视为对申报者情况的确认。</w:t>
      </w:r>
    </w:p>
    <w:tbl>
      <w:tblPr>
        <w:tblStyle w:val="7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47"/>
        <w:gridCol w:w="626"/>
        <w:gridCol w:w="143"/>
        <w:gridCol w:w="736"/>
        <w:gridCol w:w="128"/>
        <w:gridCol w:w="961"/>
        <w:gridCol w:w="1280"/>
        <w:gridCol w:w="1254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申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报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者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情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52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现学历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学制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5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152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259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作品全称</w:t>
            </w:r>
          </w:p>
        </w:tc>
        <w:tc>
          <w:tcPr>
            <w:tcW w:w="6029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6029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968" w:type="dxa"/>
            <w:gridSpan w:val="4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联系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合作者情况</w:t>
            </w: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802" w:type="dxa"/>
            <w:gridSpan w:val="9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作者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（注明香港/澳门/台湾） 港澳台籍有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人</w:t>
            </w:r>
          </w:p>
          <w:p>
            <w:pPr>
              <w:spacing w:line="38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878" w:type="dxa"/>
            <w:gridSpan w:val="2"/>
            <w:vAlign w:val="center"/>
          </w:tcPr>
          <w:p>
            <w:pPr>
              <w:spacing w:line="380" w:lineRule="exact"/>
              <w:ind w:firstLine="237" w:firstLineChars="99"/>
              <w:jc w:val="left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1878" w:type="dxa"/>
            <w:gridSpan w:val="2"/>
            <w:vAlign w:val="center"/>
          </w:tcPr>
          <w:p>
            <w:pPr>
              <w:spacing w:line="380" w:lineRule="exact"/>
              <w:ind w:firstLine="237" w:firstLineChars="99"/>
              <w:jc w:val="left"/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作品简介</w:t>
            </w:r>
          </w:p>
          <w:p>
            <w:pPr>
              <w:spacing w:line="380" w:lineRule="exact"/>
              <w:jc w:val="left"/>
              <w:rPr>
                <w:rFonts w:hint="default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（300字左右）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spacing w:line="38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资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格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认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定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学校学籍管理部门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是否为202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年6月1日前正式注册在校的全日制非成人教育、非在职的各类高等院校中国学生（含专科生、本科生和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15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40"/>
                <w:szCs w:val="24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是</w:t>
            </w:r>
            <w:r>
              <w:rPr>
                <w:rFonts w:ascii="Times New Roman" w:hAnsi="Times New Roman" w:eastAsia="仿宋_GB2312" w:cs="Times New Roman"/>
                <w:sz w:val="40"/>
                <w:szCs w:val="24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若是，其学号为：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20" w:firstLineChars="18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（部门盖章）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60" w:firstLineChars="19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院系负责人或导师意见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44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44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68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360" w:firstLineChars="14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28"/>
          <w:szCs w:val="28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587" w:right="1559" w:bottom="1587" w:left="1559" w:header="851" w:footer="850" w:gutter="0"/>
          <w:pgNumType w:fmt="numberInDash"/>
          <w:cols w:space="0" w:num="1"/>
          <w:rtlGutter w:val="0"/>
          <w:docGrid w:type="lines" w:linePitch="435" w:charSpace="0"/>
        </w:sectPr>
      </w:pPr>
    </w:p>
    <w:p>
      <w:pPr>
        <w:widowControl w:val="0"/>
        <w:spacing w:line="560" w:lineRule="exact"/>
        <w:jc w:val="both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</w:rPr>
        <w:t>2</w:t>
      </w:r>
    </w:p>
    <w:p>
      <w:pPr>
        <w:widowControl w:val="0"/>
        <w:spacing w:line="560" w:lineRule="exact"/>
        <w:jc w:val="both"/>
        <w:rPr>
          <w:rFonts w:ascii="黑体" w:hAnsi="黑体" w:eastAsia="黑体" w:cs="宋体"/>
          <w:color w:val="000000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第十六届“挑战杯”福建省大学生课外学术科技作品竞赛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红色专项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活动成果汇总表</w:t>
      </w:r>
    </w:p>
    <w:p>
      <w:pPr>
        <w:spacing w:line="560" w:lineRule="exact"/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</w:pP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 xml:space="preserve">申报单位（盖章）： </w:t>
      </w:r>
      <w:r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                     </w:t>
      </w: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 xml:space="preserve">联系人： </w:t>
      </w:r>
      <w:r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            </w:t>
      </w: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>联系方式：</w:t>
      </w:r>
    </w:p>
    <w:tbl>
      <w:tblPr>
        <w:tblStyle w:val="7"/>
        <w:tblW w:w="14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41"/>
        <w:gridCol w:w="2453"/>
        <w:gridCol w:w="1969"/>
        <w:gridCol w:w="2974"/>
        <w:gridCol w:w="1982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ascii="黑体" w:hAnsi="黑体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hint="default" w:ascii="黑体" w:hAnsi="黑体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highlight w:val="none"/>
                <w:lang w:val="en-US" w:eastAsia="zh-CN"/>
              </w:rPr>
              <w:t>第一作者</w:t>
            </w: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hint="default" w:ascii="黑体" w:hAnsi="黑体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highlight w:val="none"/>
                <w:lang w:val="en-US" w:eastAsia="zh-CN"/>
              </w:rPr>
              <w:t>学历层次</w:t>
            </w: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ascii="黑体" w:hAnsi="黑体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highlight w:val="none"/>
              </w:rPr>
              <w:t>团队成员</w:t>
            </w: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ascii="黑体" w:hAnsi="黑体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highlight w:val="none"/>
              </w:rPr>
              <w:t>指导老师</w:t>
            </w: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ind w:firstLine="274" w:firstLineChars="98"/>
              <w:jc w:val="center"/>
              <w:rPr>
                <w:rFonts w:ascii="黑体" w:hAnsi="黑体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highlight w:val="none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1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2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3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4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tblHeader/>
          <w:jc w:val="center"/>
        </w:trPr>
        <w:tc>
          <w:tcPr>
            <w:tcW w:w="9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5</w:t>
            </w:r>
          </w:p>
        </w:tc>
        <w:tc>
          <w:tcPr>
            <w:tcW w:w="194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  <w:highlight w:val="none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28"/>
          <w:szCs w:val="28"/>
          <w:highlight w:val="none"/>
        </w:rPr>
        <w:sectPr>
          <w:pgSz w:w="16840" w:h="11907" w:orient="landscape"/>
          <w:pgMar w:top="1800" w:right="1440" w:bottom="1800" w:left="1440" w:header="851" w:footer="851" w:gutter="0"/>
          <w:pgNumType w:fmt="numberInDash"/>
          <w:cols w:space="720" w:num="1"/>
          <w:docGrid w:type="lines" w:linePitch="435" w:charSpace="0"/>
        </w:sectPr>
      </w:pPr>
      <w:r>
        <w:rPr>
          <w:rFonts w:hint="eastAsia" w:ascii="宋体" w:hAnsi="宋体" w:eastAsia="仿宋_GB2312" w:cs="Times New Roman"/>
          <w:sz w:val="28"/>
          <w:szCs w:val="28"/>
          <w:highlight w:val="none"/>
          <w:lang w:val="en-US" w:eastAsia="zh-CN"/>
        </w:rPr>
        <w:t>备注：</w:t>
      </w:r>
      <w:r>
        <w:rPr>
          <w:rFonts w:hint="eastAsia" w:ascii="宋体" w:hAnsi="宋体" w:eastAsia="仿宋_GB2312" w:cs="Times New Roman"/>
          <w:sz w:val="28"/>
          <w:szCs w:val="28"/>
          <w:highlight w:val="none"/>
        </w:rPr>
        <w:t>学历层次请填</w:t>
      </w:r>
      <w:r>
        <w:rPr>
          <w:rFonts w:hint="eastAsia" w:ascii="宋体" w:hAnsi="宋体" w:eastAsia="仿宋_GB2312" w:cs="Times New Roman"/>
          <w:sz w:val="28"/>
          <w:szCs w:val="28"/>
          <w:highlight w:val="none"/>
          <w:lang w:val="en-US" w:eastAsia="zh-CN"/>
        </w:rPr>
        <w:t>写博士、</w:t>
      </w:r>
      <w:r>
        <w:rPr>
          <w:rFonts w:hint="eastAsia" w:ascii="宋体" w:hAnsi="宋体" w:eastAsia="仿宋_GB2312" w:cs="Times New Roman"/>
          <w:sz w:val="28"/>
          <w:szCs w:val="28"/>
          <w:highlight w:val="none"/>
        </w:rPr>
        <w:t>硕士、本科生或专科生</w:t>
      </w:r>
      <w:r>
        <w:rPr>
          <w:rFonts w:hint="eastAsia" w:ascii="宋体" w:hAnsi="宋体" w:eastAsia="仿宋_GB2312" w:cs="Times New Roman"/>
          <w:sz w:val="28"/>
          <w:szCs w:val="28"/>
          <w:highlight w:val="none"/>
          <w:lang w:eastAsia="zh-CN"/>
        </w:rPr>
        <w:t>；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（此页无正文）</w:t>
      </w:r>
    </w:p>
    <w:p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tbl>
      <w:tblPr>
        <w:tblStyle w:val="7"/>
        <w:tblpPr w:leftFromText="180" w:rightFromText="180" w:vertAnchor="text" w:horzAnchor="page" w:tblpX="1923" w:tblpY="2253"/>
        <w:tblOverlap w:val="never"/>
        <w:tblW w:w="83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8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10" w:leftChars="100" w:right="210" w:right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共青团福州理工学院委员会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发</w:t>
            </w:r>
          </w:p>
        </w:tc>
      </w:tr>
    </w:tbl>
    <w:p>
      <w:pPr>
        <w:bidi w:val="0"/>
        <w:jc w:val="center"/>
        <w:rPr>
          <w:lang w:val="en-US" w:eastAsia="zh-CN"/>
        </w:rPr>
      </w:pP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78559A-D65A-43D1-B667-28A139BF40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A3976F4-69D2-45E3-B40E-61A061EB72D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44B3FB0-B77E-4135-BEBD-4659C7846D1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33DBF49-41D4-4043-BC82-52C8BC25E4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2354FF4-7521-45EB-BDC1-DC4B7AC8B6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56DEE72-6F75-4820-AFAD-5C7B9BA4DA7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19DFF0A6-F643-436B-A1EA-1A7160DD96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-320040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5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qj3mx1gAAAAg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4820285</wp:posOffset>
              </wp:positionH>
              <wp:positionV relativeFrom="paragraph">
                <wp:posOffset>-121285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55pt;margin-top:-9.5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ojD902QAAAAwBAAAPAAAAAAAAAAEAIAAAACIAAABkcnMvZG93bnJldi54&#10;bWxQSwECFAAUAAAACACHTuJAuow4Kz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DF74C"/>
    <w:multiLevelType w:val="singleLevel"/>
    <w:tmpl w:val="FBFDF74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7F36C3D2"/>
    <w:rsid w:val="07527D91"/>
    <w:rsid w:val="0C620DF9"/>
    <w:rsid w:val="0CD53318"/>
    <w:rsid w:val="106070C3"/>
    <w:rsid w:val="1B211ED9"/>
    <w:rsid w:val="20EA31E6"/>
    <w:rsid w:val="3B73BEA8"/>
    <w:rsid w:val="3DFF6233"/>
    <w:rsid w:val="3EEE9A06"/>
    <w:rsid w:val="4A08684B"/>
    <w:rsid w:val="52302EF2"/>
    <w:rsid w:val="576F7DF5"/>
    <w:rsid w:val="5EC55E06"/>
    <w:rsid w:val="61EFCA7A"/>
    <w:rsid w:val="64802992"/>
    <w:rsid w:val="69757D21"/>
    <w:rsid w:val="6B2E538A"/>
    <w:rsid w:val="6F760C63"/>
    <w:rsid w:val="6F963F3C"/>
    <w:rsid w:val="74E69575"/>
    <w:rsid w:val="75616EAB"/>
    <w:rsid w:val="779F6DC4"/>
    <w:rsid w:val="77FE14A8"/>
    <w:rsid w:val="7ADDA438"/>
    <w:rsid w:val="7ADE7778"/>
    <w:rsid w:val="7F36C3D2"/>
    <w:rsid w:val="7FEBBD9B"/>
    <w:rsid w:val="7FFF9D03"/>
    <w:rsid w:val="9E3E7FBE"/>
    <w:rsid w:val="AE4EF069"/>
    <w:rsid w:val="BCB209D9"/>
    <w:rsid w:val="BEFC6268"/>
    <w:rsid w:val="D7BF24A5"/>
    <w:rsid w:val="DE797187"/>
    <w:rsid w:val="E5F777A4"/>
    <w:rsid w:val="E9F5FB0E"/>
    <w:rsid w:val="F7E76979"/>
    <w:rsid w:val="FBBFCE1F"/>
    <w:rsid w:val="FBDE67B0"/>
    <w:rsid w:val="FFD3DEF0"/>
    <w:rsid w:val="FFE7A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paragraph" w:customStyle="1" w:styleId="10">
    <w:name w:val="BodyText1I"/>
    <w:basedOn w:val="11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11">
    <w:name w:val="BodyText"/>
    <w:basedOn w:val="1"/>
    <w:qFormat/>
    <w:uiPriority w:val="0"/>
    <w:pPr>
      <w:jc w:val="both"/>
      <w:textAlignment w:val="baseline"/>
    </w:pPr>
    <w:rPr>
      <w:rFonts w:ascii="华文仿宋" w:hAnsi="华文仿宋" w:eastAsia="华文仿宋"/>
      <w:kern w:val="2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2079</Words>
  <Characters>2173</Characters>
  <Lines>0</Lines>
  <Paragraphs>0</Paragraphs>
  <TotalTime>3</TotalTime>
  <ScaleCrop>false</ScaleCrop>
  <LinksUpToDate>false</LinksUpToDate>
  <CharactersWithSpaces>2384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2023-03-08T10:52:00Z</dcterms:created>
  <dc:creator>林左右</dc:creator>
  <cp:lastModifiedBy>雷浩12012</cp:lastModifiedBy>
  <dcterms:modified xsi:type="dcterms:W3CDTF">2023-03-13T07:09:01Z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8A7538271888424EB311C360F6510EAB</vt:lpwstr>
  </property>
</Properties>
</file>