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ascii="方正小标宋简体" w:hAnsi="华文中宋" w:eastAsia="方正小标宋简体"/>
          <w:color w:val="FF0000"/>
          <w:spacing w:val="40"/>
          <w:w w:val="60"/>
          <w:sz w:val="84"/>
          <w:szCs w:val="84"/>
        </w:rPr>
      </w:pPr>
      <w:r>
        <w:rPr>
          <w:rFonts w:hint="eastAsia" w:ascii="方正小标宋简体" w:hAnsi="华文中宋" w:eastAsia="方正小标宋简体" w:cs="Times New Roman"/>
          <w:color w:val="FF0000"/>
          <w:spacing w:val="40"/>
          <w:w w:val="60"/>
          <w:sz w:val="140"/>
          <w:szCs w:val="140"/>
        </w:rPr>
        <w:t>福州理工学院</w:t>
      </w:r>
    </w:p>
    <w:p>
      <w:pPr>
        <w:jc w:val="center"/>
      </w:pPr>
      <w:r>
        <w:rPr>
          <w:rFonts w:hint="eastAsia" w:ascii="仿宋_GB2312" w:hAnsi="仿宋" w:eastAsia="仿宋_GB2312"/>
          <w:kern w:val="0"/>
          <w:sz w:val="32"/>
          <w:szCs w:val="32"/>
        </w:rPr>
        <w:t>福理工团〔202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kern w:val="0"/>
          <w:sz w:val="32"/>
          <w:szCs w:val="32"/>
        </w:rPr>
        <w:t>〕</w:t>
      </w:r>
      <w:r>
        <w:rPr>
          <w:rFonts w:hint="eastAsia" w:ascii="仿宋_GB2312" w:hAnsi="仿宋" w:eastAsia="仿宋_GB2312"/>
          <w:kern w:val="0"/>
          <w:sz w:val="32"/>
          <w:szCs w:val="32"/>
          <w:lang w:val="en-US" w:eastAsia="zh-CN"/>
        </w:rPr>
        <w:t xml:space="preserve"> 15</w:t>
      </w:r>
      <w:r>
        <w:rPr>
          <w:rFonts w:hint="eastAsia" w:ascii="仿宋_GB2312" w:hAnsi="仿宋" w:eastAsia="仿宋_GB2312"/>
          <w:kern w:val="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jc w:val="center"/>
        <w:rPr>
          <w:rFonts w:hint="eastAsia" w:ascii="仿宋_GB2312" w:hAnsi="仿宋_GB2312" w:eastAsia="仿宋_GB2312" w:cs="仿宋_GB2312"/>
          <w:w w:val="95"/>
          <w:kern w:val="28"/>
          <w:sz w:val="32"/>
          <w:szCs w:val="32"/>
          <w:lang w:val="en-US" w:eastAsia="zh-CN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w w:val="100"/>
          <w:kern w:val="2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100"/>
          <w:kern w:val="28"/>
          <w:sz w:val="44"/>
          <w:szCs w:val="44"/>
        </w:rPr>
        <w:t>关于组织开展“</w:t>
      </w:r>
      <w:r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  <w:t>青春鸿鹄志 奋楫向未来</w:t>
      </w:r>
      <w:r>
        <w:rPr>
          <w:rFonts w:hint="eastAsia" w:ascii="方正小标宋简体" w:hAnsi="方正小标宋简体" w:eastAsia="方正小标宋简体" w:cs="方正小标宋简体"/>
          <w:w w:val="100"/>
          <w:kern w:val="28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w w:val="100"/>
          <w:kern w:val="28"/>
          <w:sz w:val="44"/>
          <w:szCs w:val="44"/>
          <w:lang w:eastAsia="zh-CN"/>
        </w:rPr>
        <w:t>主题</w:t>
      </w:r>
      <w:r>
        <w:rPr>
          <w:rFonts w:hint="eastAsia" w:ascii="方正小标宋简体" w:hAnsi="方正小标宋简体" w:eastAsia="方正小标宋简体" w:cs="方正小标宋简体"/>
          <w:w w:val="100"/>
          <w:kern w:val="28"/>
          <w:sz w:val="44"/>
          <w:szCs w:val="44"/>
        </w:rPr>
        <w:t>团日活动的通知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各二级学院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团委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党的二十大报告寄语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当代中国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青年：生逢其时，施展才干的舞台无比广阔，实现梦想的前景无比光明。对广大青年提出了“立志做有理想、敢担当、能吃苦、肯奋斗的新时代好青年”的重要要求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新征程呼唤新担当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深化落实我校“五育创五A，三全育全人”551育人体系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引领我校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团员青年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以崭新的精神面貌，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学习贯彻党的二十大精神，奋进新征程，诠释新使命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校团委</w:t>
      </w:r>
      <w:r>
        <w:rPr>
          <w:rFonts w:hint="eastAsia" w:ascii="仿宋_GB2312" w:hAnsi="仿宋_GB2312" w:eastAsia="仿宋_GB2312" w:cs="仿宋_GB2312"/>
          <w:sz w:val="32"/>
          <w:szCs w:val="32"/>
        </w:rPr>
        <w:t>于四月举行“青春鸿鹄志 奋楫向未来”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主题</w:t>
      </w:r>
      <w:r>
        <w:rPr>
          <w:rFonts w:hint="eastAsia" w:ascii="仿宋_GB2312" w:hAnsi="仿宋_GB2312" w:eastAsia="仿宋_GB2312" w:cs="仿宋_GB2312"/>
          <w:sz w:val="32"/>
          <w:szCs w:val="32"/>
        </w:rPr>
        <w:t>团日活动，现将有关事宜通知如下：</w:t>
      </w:r>
    </w:p>
    <w:p>
      <w:pPr>
        <w:widowControl/>
        <w:ind w:firstLine="640" w:firstLineChars="200"/>
        <w:rPr>
          <w:rFonts w:ascii="黑体" w:hAnsi="黑体" w:eastAsia="黑体" w:cs="楷体"/>
          <w:sz w:val="32"/>
          <w:szCs w:val="32"/>
        </w:rPr>
      </w:pPr>
      <w:r>
        <w:rPr>
          <w:rFonts w:hint="eastAsia" w:ascii="黑体" w:hAnsi="黑体" w:eastAsia="黑体" w:cs="楷体"/>
          <w:sz w:val="32"/>
          <w:szCs w:val="32"/>
        </w:rPr>
        <w:t>一、活动主题</w:t>
      </w:r>
    </w:p>
    <w:p>
      <w:pPr>
        <w:widowControl/>
        <w:ind w:firstLine="656" w:firstLineChars="20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青春鸿鹄志 奋楫向未来</w:t>
      </w:r>
    </w:p>
    <w:p>
      <w:pPr>
        <w:widowControl/>
        <w:ind w:firstLine="656" w:firstLineChars="205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/>
        <w:numPr>
          <w:ilvl w:val="0"/>
          <w:numId w:val="1"/>
        </w:numPr>
        <w:ind w:firstLine="656" w:firstLineChars="205"/>
        <w:rPr>
          <w:rFonts w:ascii="黑体" w:hAnsi="黑体" w:eastAsia="黑体" w:cs="楷体"/>
          <w:sz w:val="32"/>
          <w:szCs w:val="32"/>
        </w:rPr>
      </w:pPr>
      <w:r>
        <w:rPr>
          <w:rFonts w:hint="eastAsia" w:ascii="黑体" w:hAnsi="黑体" w:eastAsia="黑体" w:cs="楷体"/>
          <w:sz w:val="32"/>
          <w:szCs w:val="32"/>
        </w:rPr>
        <w:t>主办单位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共青团福州理工学院委员会</w:t>
      </w:r>
    </w:p>
    <w:p>
      <w:pPr>
        <w:widowControl/>
        <w:ind w:firstLine="656" w:firstLineChars="205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楷体"/>
          <w:sz w:val="32"/>
          <w:szCs w:val="32"/>
        </w:rPr>
        <w:t>三、活动时间</w:t>
      </w:r>
    </w:p>
    <w:p>
      <w:pPr>
        <w:widowControl/>
        <w:ind w:firstLine="656" w:firstLineChars="20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4月6日至5月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>
      <w:pPr>
        <w:widowControl/>
        <w:ind w:firstLine="656" w:firstLineChars="205"/>
        <w:rPr>
          <w:rFonts w:ascii="黑体" w:hAnsi="黑体" w:eastAsia="黑体" w:cs="楷体"/>
          <w:sz w:val="32"/>
          <w:szCs w:val="32"/>
        </w:rPr>
      </w:pPr>
      <w:r>
        <w:rPr>
          <w:rFonts w:hint="eastAsia" w:ascii="黑体" w:hAnsi="黑体" w:eastAsia="黑体" w:cs="楷体"/>
          <w:sz w:val="32"/>
          <w:szCs w:val="32"/>
        </w:rPr>
        <w:t>四、活动对象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全校所有团支部</w:t>
      </w:r>
    </w:p>
    <w:p>
      <w:pPr>
        <w:widowControl/>
        <w:ind w:firstLine="656" w:firstLineChars="205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五、注意事项</w:t>
      </w:r>
    </w:p>
    <w:p>
      <w:pPr>
        <w:spacing w:line="360" w:lineRule="auto"/>
        <w:ind w:firstLine="640" w:firstLineChars="200"/>
        <w:rPr>
          <w:rFonts w:ascii="楷体" w:hAnsi="楷体" w:eastAsia="楷体" w:cs="楷体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（一）团日活动汇演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1.参赛班级团日活动班级路演方式：以各团支部为单位，可用合唱、舞台剧、朗诵等形式展示，结合主题内容，介绍和展现不同年代的生活方式和时代记忆开展团日活动。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2.比赛所需物资需自行准备，并在活动时从登台开始计时到结束，总时长须控制在6分钟以内，不得超时。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参赛队伍根据彩排时抽取的出场顺序依次上台。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表演时长限定：不超过6分钟（若表演时长超过6分钟，则6分钟时将给予提醒，展示时间到即停止演示，每超过30秒总分扣0.5分。若不足30秒但是超过15秒，记为一个30秒，总分扣0.5分；若不足30秒也不足15秒，不扣分，以此类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路演评选规则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评选分数：教师评审团分数（60％）+大众评审团分数（40％）=最终分数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评分细则：教师评审团分数（去掉一个最高最低分，取平均值，再乘以60％）加大众评审团票数（一票1分，QQ群总票数乘以40％），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按照总分数高低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进行班级排名</w:t>
      </w:r>
      <w:r>
        <w:rPr>
          <w:rFonts w:hint="eastAsia" w:ascii="仿宋_GB2312" w:hAnsi="仿宋_GB2312" w:eastAsia="仿宋_GB2312" w:cs="仿宋_GB2312"/>
          <w:sz w:val="32"/>
          <w:szCs w:val="32"/>
        </w:rPr>
        <w:t>（详见附件1）。</w:t>
      </w:r>
    </w:p>
    <w:p>
      <w:pPr>
        <w:spacing w:line="360" w:lineRule="auto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（二）材料提交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本次团日活动以班级团支部参与，各学院自行开展初赛，并推荐较好的团支部参与决赛，决赛名额分配如下：计信学院：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个，应工学院：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个，商学院：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个，护理学院：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个。各学院请按如下要求提交材料：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1.路演当天所用演示文稿PPT，PPT命名格式：学院-年级-班级-PPT大标题名称。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2.附件2：202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主题</w:t>
      </w:r>
      <w:r>
        <w:rPr>
          <w:rFonts w:hint="eastAsia" w:ascii="仿宋_GB2312" w:hAnsi="仿宋_GB2312" w:eastAsia="仿宋_GB2312" w:cs="仿宋_GB2312"/>
          <w:sz w:val="32"/>
          <w:szCs w:val="32"/>
        </w:rPr>
        <w:t>团日活动申报表，命名格式为：学院-年级-班级-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主题</w:t>
      </w:r>
      <w:r>
        <w:rPr>
          <w:rFonts w:hint="eastAsia" w:ascii="仿宋_GB2312" w:hAnsi="仿宋_GB2312" w:eastAsia="仿宋_GB2312" w:cs="仿宋_GB2312"/>
          <w:sz w:val="32"/>
          <w:szCs w:val="32"/>
        </w:rPr>
        <w:t>团日活动申报表。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3.一个团支部一个文件，命名格式为：“XX级XX专业[本/专升本]x班”；一个学院一个文件夹，命名格式为：“XX院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主题</w:t>
      </w:r>
      <w:r>
        <w:rPr>
          <w:rFonts w:hint="eastAsia" w:ascii="仿宋_GB2312" w:hAnsi="仿宋_GB2312" w:eastAsia="仿宋_GB2312" w:cs="仿宋_GB2312"/>
          <w:sz w:val="32"/>
          <w:szCs w:val="32"/>
        </w:rPr>
        <w:t>团日活动材料”。各学院以学院为单位于202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年4月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日20时前将进入校级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主题</w:t>
      </w:r>
      <w:r>
        <w:rPr>
          <w:rFonts w:hint="eastAsia" w:ascii="仿宋_GB2312" w:hAnsi="仿宋_GB2312" w:eastAsia="仿宋_GB2312" w:cs="仿宋_GB2312"/>
          <w:sz w:val="32"/>
          <w:szCs w:val="32"/>
        </w:rPr>
        <w:t>团日活动团支部的汇演材料，打包压缩发送至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护理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赖</w:t>
      </w:r>
      <w:r>
        <w:rPr>
          <w:rFonts w:hint="eastAsia" w:ascii="仿宋_GB2312" w:hAnsi="仿宋_GB2312" w:eastAsia="仿宋_GB2312" w:cs="仿宋_GB2312"/>
          <w:sz w:val="32"/>
          <w:szCs w:val="32"/>
        </w:rPr>
        <w:t>同学处：</w:t>
      </w:r>
      <w:bookmarkStart w:id="0" w:name="_Hlk99982139"/>
      <w:r>
        <w:rPr>
          <w:rFonts w:hint="eastAsia" w:ascii="仿宋_GB2312" w:hAnsi="仿宋_GB2312" w:eastAsia="仿宋_GB2312" w:cs="仿宋_GB2312"/>
          <w:sz w:val="32"/>
          <w:szCs w:val="32"/>
        </w:rPr>
        <w:t>3111313761@qq.com。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4.进入校赛的团支部团支书加入通知群：694668174。</w:t>
      </w:r>
      <w:bookmarkEnd w:id="0"/>
    </w:p>
    <w:p>
      <w:pPr>
        <w:widowControl/>
        <w:ind w:firstLine="656" w:firstLineChars="205"/>
        <w:rPr>
          <w:rFonts w:ascii="黑体" w:hAnsi="黑体" w:eastAsia="黑体" w:cs="楷体"/>
          <w:sz w:val="32"/>
          <w:szCs w:val="32"/>
        </w:rPr>
      </w:pPr>
      <w:r>
        <w:rPr>
          <w:rFonts w:hint="eastAsia" w:ascii="黑体" w:hAnsi="黑体" w:eastAsia="黑体" w:cs="楷体"/>
          <w:sz w:val="32"/>
          <w:szCs w:val="32"/>
        </w:rPr>
        <w:t>六、奖项设置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本次校级团日活动设置如下奖项：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一等奖一名，奖金500；二等奖两名，奖金300；三等奖三名，奖金200；优秀奖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名；最佳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人气</w:t>
      </w:r>
      <w:r>
        <w:rPr>
          <w:rFonts w:hint="eastAsia" w:ascii="仿宋_GB2312" w:hAnsi="仿宋_GB2312" w:eastAsia="仿宋_GB2312" w:cs="仿宋_GB2312"/>
          <w:sz w:val="32"/>
          <w:szCs w:val="32"/>
        </w:rPr>
        <w:t>奖一名。所有获奖团支部均获得相关荣誉证书。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二课分加分奖励，一等奖5分、二等奖3分、三等奖2分，最佳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人气</w:t>
      </w:r>
      <w:r>
        <w:rPr>
          <w:rFonts w:hint="eastAsia" w:ascii="仿宋_GB2312" w:hAnsi="仿宋_GB2312" w:eastAsia="仿宋_GB2312" w:cs="仿宋_GB2312"/>
          <w:sz w:val="32"/>
          <w:szCs w:val="32"/>
        </w:rPr>
        <w:t>奖1分，凡参赛者即可加1分，分数可累积。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注：若出现同分情况，超出表彰名额，则由教师评审团（一人一票）再次投票。</w:t>
      </w:r>
    </w:p>
    <w:p>
      <w:pPr>
        <w:widowControl/>
        <w:ind w:firstLine="656" w:firstLineChars="205"/>
        <w:rPr>
          <w:rFonts w:ascii="黑体" w:hAnsi="黑体" w:eastAsia="黑体" w:cs="楷体"/>
          <w:sz w:val="32"/>
          <w:szCs w:val="32"/>
        </w:rPr>
      </w:pPr>
      <w:r>
        <w:rPr>
          <w:rFonts w:hint="eastAsia" w:ascii="黑体" w:hAnsi="黑体" w:eastAsia="黑体" w:cs="楷体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楷体"/>
          <w:sz w:val="32"/>
          <w:szCs w:val="32"/>
        </w:rPr>
        <w:t>、团日活动要求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1.活动主题鲜明。</w:t>
      </w:r>
      <w:r>
        <w:rPr>
          <w:rFonts w:hint="eastAsia" w:ascii="仿宋_GB2312" w:hAnsi="仿宋_GB2312" w:eastAsia="仿宋_GB2312" w:cs="仿宋_GB2312"/>
          <w:sz w:val="32"/>
          <w:szCs w:val="32"/>
        </w:rPr>
        <w:t>内涵丰富，延伸性强，具有思想性、教育性、时代性，结合疫情时事、政治、经济、社会问题。体现当代大学生的求知、创新及社会责任感，符合广大青年团员的素质培养需求和自身成才的愿望。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2.活动内容丰富。</w:t>
      </w:r>
      <w:r>
        <w:rPr>
          <w:rFonts w:hint="eastAsia" w:ascii="仿宋_GB2312" w:hAnsi="仿宋_GB2312" w:eastAsia="仿宋_GB2312" w:cs="仿宋_GB2312"/>
          <w:sz w:val="32"/>
          <w:szCs w:val="32"/>
        </w:rPr>
        <w:t>与活动主题紧密结合，思想积极向上，可以引起同学们的注意力并激起同学们参与的积极性，对同学在思想道德、身体素质、实践能力等方面具有较好的教育或锻炼意义。内容可以围绕建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</w:t>
      </w:r>
      <w:r>
        <w:rPr>
          <w:rFonts w:hint="eastAsia" w:ascii="仿宋_GB2312" w:hAnsi="仿宋_GB2312" w:eastAsia="仿宋_GB2312" w:cs="仿宋_GB2312"/>
          <w:sz w:val="32"/>
          <w:szCs w:val="32"/>
        </w:rPr>
        <w:t>二十大、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两会、</w:t>
      </w:r>
      <w:r>
        <w:rPr>
          <w:rFonts w:hint="eastAsia" w:ascii="仿宋_GB2312" w:hAnsi="仿宋_GB2312" w:eastAsia="仿宋_GB2312" w:cs="仿宋_GB2312"/>
          <w:sz w:val="32"/>
          <w:szCs w:val="32"/>
        </w:rPr>
        <w:t>五四青年节或其他重要节点，青年现象、青年故事等，可以介绍相关的团史，家乡的红色革命文化等进行展开说明内容。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3.活动形式新颖。</w:t>
      </w:r>
      <w:r>
        <w:rPr>
          <w:rFonts w:hint="eastAsia" w:ascii="仿宋_GB2312" w:hAnsi="仿宋_GB2312" w:eastAsia="仿宋_GB2312" w:cs="仿宋_GB2312"/>
          <w:sz w:val="32"/>
          <w:szCs w:val="32"/>
        </w:rPr>
        <w:t>与传统项目相比更具创新和独特之处，思想积极向上，与内容能很好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</w:rPr>
        <w:t>配合，紧跟时代步伐，体现共青团特色和本支部特色。路演形式可以为朗诵，舞台剧等，展示发生在重要节点的一些重大事情，内容充满正能量。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4.活动影响力广。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在校内外产生较强的影响力，推动学院校园文化的建设。各班团支部可结合自身团支部，拟定团日活动主题，开展形式丰富、主题鲜明的特色线下团日活动。</w:t>
      </w:r>
    </w:p>
    <w:p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各学院团委、各班级团支部要高度重视，广泛宣传和动员，提高活动影响力，扩大活动参与面，弘扬中国共产党的精神，让党的精神根植在同学们的心中。</w:t>
      </w:r>
    </w:p>
    <w:p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本通知如有未尽事宜，由共青团福州理工学院委员会负责解释。</w:t>
      </w:r>
    </w:p>
    <w:p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9"/>
        <w:shd w:val="clear" w:color="auto" w:fill="FFFFFF"/>
        <w:spacing w:before="0" w:beforeAutospacing="0" w:after="0" w:afterAutospacing="0"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：1.评分细则</w:t>
      </w:r>
    </w:p>
    <w:p>
      <w:pPr>
        <w:pStyle w:val="9"/>
        <w:shd w:val="clear" w:color="auto" w:fill="FFFFFF"/>
        <w:spacing w:before="0" w:beforeAutospacing="0" w:after="0" w:afterAutospacing="0" w:line="360" w:lineRule="auto"/>
        <w:ind w:left="1916" w:leftChars="760" w:hanging="320" w:hanging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福州理工学院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主题</w:t>
      </w:r>
      <w:r>
        <w:rPr>
          <w:rFonts w:hint="eastAsia" w:ascii="仿宋_GB2312" w:hAnsi="仿宋_GB2312" w:eastAsia="仿宋_GB2312" w:cs="仿宋_GB2312"/>
          <w:sz w:val="32"/>
          <w:szCs w:val="32"/>
        </w:rPr>
        <w:t>团日活动申报表</w:t>
      </w:r>
    </w:p>
    <w:p>
      <w:pPr>
        <w:pStyle w:val="9"/>
        <w:shd w:val="clear" w:color="auto" w:fill="FFFFFF"/>
        <w:spacing w:before="0" w:beforeAutospacing="0" w:after="0" w:afterAutospacing="0" w:line="360" w:lineRule="auto"/>
        <w:ind w:left="1916" w:leftChars="760" w:hanging="320" w:hanging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福州理工学院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主题</w:t>
      </w:r>
      <w:r>
        <w:rPr>
          <w:rFonts w:hint="eastAsia" w:ascii="仿宋_GB2312" w:hAnsi="仿宋_GB2312" w:eastAsia="仿宋_GB2312" w:cs="仿宋_GB2312"/>
          <w:sz w:val="32"/>
          <w:szCs w:val="32"/>
        </w:rPr>
        <w:t>团日活动汇总表</w:t>
      </w:r>
    </w:p>
    <w:p>
      <w:pPr>
        <w:tabs>
          <w:tab w:val="left" w:pos="7560"/>
        </w:tabs>
        <w:rPr>
          <w:rFonts w:ascii="仿宋_GB2312" w:hAnsi="仿宋_GB2312" w:eastAsia="仿宋_GB2312" w:cs="仿宋_GB2312"/>
          <w:sz w:val="32"/>
          <w:szCs w:val="32"/>
        </w:rPr>
      </w:pPr>
      <w:bookmarkStart w:id="2" w:name="_GoBack"/>
      <w:bookmarkEnd w:id="2"/>
    </w:p>
    <w:p>
      <w:pPr>
        <w:tabs>
          <w:tab w:val="left" w:pos="7560"/>
        </w:tabs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560"/>
        </w:tabs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共青团福州理工学院委员会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年4月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>
      <w:pPr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right="1280"/>
        <w:rPr>
          <w:rFonts w:ascii="仿宋_GB2312" w:hAnsi="仿宋_GB2312" w:eastAsia="仿宋_GB2312" w:cs="仿宋_GB2312"/>
          <w:sz w:val="28"/>
          <w:szCs w:val="28"/>
        </w:rPr>
      </w:pPr>
    </w:p>
    <w:p>
      <w:pPr>
        <w:ind w:right="1280"/>
        <w:rPr>
          <w:rFonts w:ascii="仿宋_GB2312" w:hAnsi="仿宋_GB2312" w:eastAsia="仿宋_GB2312" w:cs="仿宋_GB2312"/>
          <w:sz w:val="28"/>
          <w:szCs w:val="28"/>
        </w:rPr>
        <w:sectPr>
          <w:footerReference r:id="rId3" w:type="default"/>
          <w:pgSz w:w="11906" w:h="16838"/>
          <w:pgMar w:top="1587" w:right="1559" w:bottom="1587" w:left="1559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9"/>
        <w:shd w:val="clear" w:color="auto" w:fill="FFFFFF"/>
        <w:spacing w:before="0" w:beforeAutospacing="0" w:after="0" w:afterAutospacing="0" w:line="240" w:lineRule="auto"/>
        <w:rPr>
          <w:rFonts w:ascii="楷体" w:hAnsi="楷体" w:eastAsia="楷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楷体" w:hAnsi="楷体" w:eastAsia="楷体" w:cs="黑体"/>
          <w:bCs/>
          <w:sz w:val="32"/>
          <w:szCs w:val="32"/>
        </w:rPr>
        <w:t>1</w:t>
      </w:r>
    </w:p>
    <w:p>
      <w:pPr>
        <w:pStyle w:val="10"/>
        <w:spacing w:line="240" w:lineRule="auto"/>
        <w:rPr>
          <w:rFonts w:hint="eastAsia" w:ascii="方正小标宋简体" w:hAnsi="楷体" w:eastAsia="方正小标宋简体" w:cs="楷体"/>
          <w:b w:val="0"/>
          <w:bCs w:val="0"/>
          <w:sz w:val="44"/>
          <w:szCs w:val="44"/>
        </w:rPr>
      </w:pPr>
      <w:r>
        <w:rPr>
          <w:rFonts w:hint="eastAsia" w:ascii="方正小标宋简体" w:hAnsi="楷体" w:eastAsia="方正小标宋简体" w:cs="楷体"/>
          <w:b w:val="0"/>
          <w:bCs w:val="0"/>
          <w:sz w:val="44"/>
          <w:szCs w:val="44"/>
        </w:rPr>
        <w:t>评分细则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评选分数：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教师评审团分数（60％）+大众评审团分数（40％）=最终分数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评分细则：教师评审团分数（去掉一个最高最低分，取平均值，再乘以60％）加大众评审团票数（一票1分，QQ群总票数乘以40％），按照总分数高低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进行班级排名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 w:hAnsiTheme="minorEastAsia" w:cstheme="minorEastAsia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4月2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日，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从</w:t>
      </w:r>
      <w:r>
        <w:rPr>
          <w:rStyle w:val="14"/>
          <w:rFonts w:hint="eastAsia" w:ascii="仿宋_GB2312" w:eastAsia="仿宋_GB2312" w:hAnsiTheme="minorEastAsia" w:cstheme="minorEastAsia"/>
          <w:b w:val="0"/>
          <w:bCs/>
          <w:sz w:val="32"/>
          <w:szCs w:val="32"/>
        </w:rPr>
        <w:t>全校团支部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中抽取</w:t>
      </w:r>
      <w:r>
        <w:rPr>
          <w:rFonts w:hint="eastAsia" w:ascii="仿宋_GB2312" w:eastAsia="仿宋_GB2312" w:hAnsiTheme="minorEastAsia" w:cstheme="minorEastAsia"/>
          <w:sz w:val="32"/>
          <w:szCs w:val="32"/>
          <w:lang w:val="en-US" w:eastAsia="zh-CN"/>
        </w:rPr>
        <w:t>30</w:t>
      </w:r>
      <w:r>
        <w:rPr>
          <w:rStyle w:val="14"/>
          <w:rFonts w:hint="eastAsia" w:ascii="仿宋_GB2312" w:eastAsia="仿宋_GB2312" w:hAnsiTheme="minorEastAsia" w:cstheme="minorEastAsia"/>
          <w:b w:val="0"/>
          <w:bCs/>
          <w:sz w:val="32"/>
          <w:szCs w:val="32"/>
        </w:rPr>
        <w:t>位大众评审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（通过到梦空间发布活动报名参与大众评审；大众评审范围：非毕业班、非活动参与班级、未参与院赛大众评审员）和教师评审团共同组成投票团参与校赛现场的投票工作，大众评审通过QQ群现场投票进行评选，教师评审团则通过评分表进行现场打分。从</w:t>
      </w:r>
      <w:r>
        <w:rPr>
          <w:rStyle w:val="14"/>
          <w:rFonts w:hint="eastAsia" w:ascii="仿宋_GB2312" w:eastAsia="仿宋_GB2312" w:hAnsiTheme="minorEastAsia" w:cstheme="minorEastAsia"/>
          <w:b w:val="0"/>
          <w:bCs/>
          <w:sz w:val="32"/>
          <w:szCs w:val="32"/>
        </w:rPr>
        <w:t>全校团支部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中抽取</w:t>
      </w:r>
      <w:r>
        <w:rPr>
          <w:rFonts w:hint="eastAsia" w:ascii="仿宋_GB2312" w:eastAsia="仿宋_GB2312" w:hAnsiTheme="minorEastAsia" w:cstheme="minorEastAsia"/>
          <w:sz w:val="32"/>
          <w:szCs w:val="32"/>
          <w:lang w:val="en-US" w:eastAsia="zh-CN"/>
        </w:rPr>
        <w:t>100</w:t>
      </w:r>
      <w:r>
        <w:rPr>
          <w:rStyle w:val="14"/>
          <w:rFonts w:hint="eastAsia" w:ascii="仿宋_GB2312" w:eastAsia="仿宋_GB2312" w:hAnsiTheme="minorEastAsia" w:cstheme="minorEastAsia"/>
          <w:b w:val="0"/>
          <w:bCs/>
          <w:sz w:val="32"/>
          <w:szCs w:val="32"/>
        </w:rPr>
        <w:t>位</w:t>
      </w:r>
      <w:r>
        <w:rPr>
          <w:rStyle w:val="14"/>
          <w:rFonts w:hint="eastAsia" w:ascii="仿宋_GB2312" w:eastAsia="仿宋_GB2312" w:hAnsiTheme="minorEastAsia" w:cstheme="minorEastAsia"/>
          <w:b w:val="0"/>
          <w:bCs/>
          <w:sz w:val="32"/>
          <w:szCs w:val="32"/>
          <w:lang w:val="en-US" w:eastAsia="zh-CN"/>
        </w:rPr>
        <w:t>观众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（通过到梦空间发布活动报名参与；</w:t>
      </w:r>
      <w:r>
        <w:rPr>
          <w:rFonts w:hint="eastAsia" w:ascii="仿宋_GB2312" w:eastAsia="仿宋_GB2312" w:hAnsiTheme="minorEastAsia" w:cstheme="minorEastAsia"/>
          <w:sz w:val="32"/>
          <w:szCs w:val="32"/>
          <w:lang w:val="en-US" w:eastAsia="zh-CN"/>
        </w:rPr>
        <w:t>观众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范围</w:t>
      </w:r>
      <w:r>
        <w:rPr>
          <w:rFonts w:hint="eastAsia" w:ascii="仿宋_GB2312" w:eastAsia="仿宋_GB2312" w:hAnsiTheme="minorEastAsia" w:cstheme="minorEastAsia"/>
          <w:sz w:val="32"/>
          <w:szCs w:val="32"/>
          <w:lang w:val="en-US" w:eastAsia="zh-CN"/>
        </w:rPr>
        <w:t>不限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）</w:t>
      </w:r>
      <w:r>
        <w:rPr>
          <w:rFonts w:hint="eastAsia" w:ascii="仿宋_GB2312" w:eastAsia="仿宋_GB2312" w:hAnsiTheme="minorEastAsia" w:cstheme="minor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参与活动各班级团支部根据上报的团日活动主题开展团日活动，由教师评审团现场打分和大众评审团现场QQ群投票来确定分数</w:t>
      </w:r>
      <w:r>
        <w:rPr>
          <w:rFonts w:ascii="仿宋_GB2312" w:hAnsi="宋体" w:eastAsia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上半场路演结束后，中场开展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有奖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知识竞答环节，主持人需提前准备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题问题。在该环节，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现场观众及大众评审可自由抢答，答对者可以获得主办单位小礼品一份。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若无人回答（3分钟）则视该题作废。</w:t>
      </w:r>
      <w:r>
        <w:rPr>
          <w:rFonts w:hint="eastAsia" w:ascii="仿宋_GB2312" w:hAnsi="宋体" w:eastAsia="仿宋_GB2312"/>
          <w:sz w:val="32"/>
          <w:szCs w:val="32"/>
        </w:rPr>
        <w:t>（注：问题范围：党史学习、团史学习、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党的二十大、两会</w:t>
      </w:r>
      <w:r>
        <w:rPr>
          <w:rFonts w:ascii="仿宋_GB2312" w:hAnsi="宋体" w:eastAsia="仿宋_GB2312"/>
          <w:sz w:val="32"/>
          <w:szCs w:val="32"/>
        </w:rPr>
        <w:t>等</w:t>
      </w:r>
      <w:r>
        <w:rPr>
          <w:rFonts w:hint="eastAsia" w:ascii="仿宋_GB2312" w:hAnsi="宋体" w:eastAsia="仿宋_GB2312"/>
          <w:sz w:val="32"/>
          <w:szCs w:val="32"/>
        </w:rPr>
        <w:t>）</w:t>
      </w:r>
    </w:p>
    <w:p>
      <w:pPr>
        <w:ind w:right="1280"/>
        <w:rPr>
          <w:rFonts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9"/>
        <w:shd w:val="clear" w:color="auto" w:fill="FFFFFF"/>
        <w:spacing w:before="0" w:beforeAutospacing="0" w:after="0" w:afterAutospacing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楷体" w:hAnsi="楷体" w:eastAsia="楷体" w:cs="黑体"/>
          <w:bCs/>
          <w:sz w:val="32"/>
          <w:szCs w:val="32"/>
        </w:rPr>
        <w:t>2</w:t>
      </w:r>
    </w:p>
    <w:p>
      <w:pPr>
        <w:spacing w:line="403" w:lineRule="auto"/>
        <w:jc w:val="center"/>
        <w:rPr>
          <w:rFonts w:ascii="方正小标宋简体" w:hAnsi="宋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福州理工学院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主题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团日活动申报表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960"/>
        <w:gridCol w:w="840"/>
        <w:gridCol w:w="2235"/>
        <w:gridCol w:w="855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442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年级</w:t>
            </w:r>
          </w:p>
        </w:tc>
        <w:tc>
          <w:tcPr>
            <w:tcW w:w="960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2235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1964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442" w:type="dxa"/>
            <w:vAlign w:val="center"/>
          </w:tcPr>
          <w:p>
            <w:pPr>
              <w:tabs>
                <w:tab w:val="left" w:pos="458"/>
              </w:tabs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活动形式</w:t>
            </w:r>
          </w:p>
        </w:tc>
        <w:tc>
          <w:tcPr>
            <w:tcW w:w="6854" w:type="dxa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1442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活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动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介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绍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854" w:type="dxa"/>
            <w:gridSpan w:val="5"/>
          </w:tcPr>
          <w:p>
            <w:pPr>
              <w:spacing w:line="480" w:lineRule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442" w:type="dxa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备注</w:t>
            </w:r>
          </w:p>
        </w:tc>
        <w:tc>
          <w:tcPr>
            <w:tcW w:w="6854" w:type="dxa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</w:tr>
    </w:tbl>
    <w:p>
      <w:pPr>
        <w:ind w:right="1280"/>
        <w:rPr>
          <w:rFonts w:ascii="仿宋_GB2312" w:hAnsi="仿宋_GB2312" w:eastAsia="仿宋_GB2312" w:cs="仿宋_GB231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outlineLvl w:val="1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楷体" w:hAnsi="楷体" w:eastAsia="楷体" w:cs="黑体"/>
          <w:bCs/>
          <w:sz w:val="32"/>
          <w:szCs w:val="32"/>
        </w:rPr>
        <w:t>3</w:t>
      </w:r>
    </w:p>
    <w:p>
      <w:pPr>
        <w:jc w:val="center"/>
        <w:outlineLvl w:val="1"/>
        <w:rPr>
          <w:rFonts w:ascii="方正小标宋简体" w:hAnsi="宋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1" w:name="_Hlk99981950"/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福州理工学院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主题</w:t>
      </w:r>
      <w:r>
        <w:rPr>
          <w:rFonts w:hint="eastAsia" w:ascii="方正小标宋简体" w:hAnsi="宋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团日活动汇总表</w:t>
      </w:r>
    </w:p>
    <w:bookmarkEnd w:id="1"/>
    <w:tbl>
      <w:tblPr>
        <w:tblStyle w:val="12"/>
        <w:tblW w:w="8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3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3679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汇演形式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9" w:type="dxa"/>
            <w:vAlign w:val="center"/>
          </w:tcPr>
          <w:p>
            <w:pPr>
              <w:jc w:val="center"/>
              <w:outlineLvl w:val="1"/>
              <w:rPr>
                <w:rFonts w:ascii="仿宋_GB2312" w:hAnsi="宋体" w:eastAsia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right="1280"/>
        <w:rPr>
          <w:rFonts w:ascii="仿宋_GB2312" w:hAnsi="仿宋_GB2312" w:eastAsia="仿宋_GB2312" w:cs="仿宋_GB2312"/>
          <w:sz w:val="28"/>
          <w:szCs w:val="28"/>
        </w:rPr>
      </w:pPr>
    </w:p>
    <w:tbl>
      <w:tblPr>
        <w:tblStyle w:val="11"/>
        <w:tblpPr w:leftFromText="180" w:rightFromText="180" w:vertAnchor="text" w:horzAnchor="page" w:tblpX="1870" w:tblpY="4802"/>
        <w:tblOverlap w:val="never"/>
        <w:tblW w:w="832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7" w:type="dxa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jc w:val="left"/>
              <w:textAlignment w:val="auto"/>
              <w:outlineLvl w:val="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共青团</w:t>
            </w:r>
            <w:r>
              <w:rPr>
                <w:rFonts w:hint="eastAsia" w:ascii="仿宋_GB2312" w:eastAsia="仿宋_GB2312"/>
                <w:sz w:val="28"/>
                <w:szCs w:val="28"/>
              </w:rPr>
              <w:t>福州理工学院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委员会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　　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widowControl/>
        <w:jc w:val="lef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45BE33-39DB-4581-837E-074DF2A1E09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AD8B9D1-E87D-4D4C-A468-1627FDBD16D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B15C8BB-DE08-47E0-A159-9684E278DD0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88D246B-4A03-487A-A3C8-3F9C066CD9A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1F80BB1-9047-46BF-98DA-CE2DFD7ECC0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8A32881-8710-4F8C-9CB8-6B198E764F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A089D"/>
    <w:multiLevelType w:val="singleLevel"/>
    <w:tmpl w:val="252A089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kNjQ0YzU0YWVjM2ZhYjMwN2U4MjY1YzVhNGJhMjYifQ=="/>
  </w:docVars>
  <w:rsids>
    <w:rsidRoot w:val="0083562B"/>
    <w:rsid w:val="000A249C"/>
    <w:rsid w:val="0014729A"/>
    <w:rsid w:val="00173BAE"/>
    <w:rsid w:val="001D23AE"/>
    <w:rsid w:val="002126C9"/>
    <w:rsid w:val="00285C4B"/>
    <w:rsid w:val="002C5A12"/>
    <w:rsid w:val="00300A42"/>
    <w:rsid w:val="00321D65"/>
    <w:rsid w:val="00331F69"/>
    <w:rsid w:val="00351582"/>
    <w:rsid w:val="003C0001"/>
    <w:rsid w:val="0049067A"/>
    <w:rsid w:val="00501E8A"/>
    <w:rsid w:val="006807CA"/>
    <w:rsid w:val="006E05E5"/>
    <w:rsid w:val="007556F6"/>
    <w:rsid w:val="00784CFC"/>
    <w:rsid w:val="0083562B"/>
    <w:rsid w:val="008E0C60"/>
    <w:rsid w:val="009305BA"/>
    <w:rsid w:val="009D7D66"/>
    <w:rsid w:val="00A13A4A"/>
    <w:rsid w:val="00A81868"/>
    <w:rsid w:val="00BE19D8"/>
    <w:rsid w:val="00C52517"/>
    <w:rsid w:val="00DB45B8"/>
    <w:rsid w:val="00F54574"/>
    <w:rsid w:val="00FB4417"/>
    <w:rsid w:val="01425941"/>
    <w:rsid w:val="04F5438D"/>
    <w:rsid w:val="06C054A5"/>
    <w:rsid w:val="06C518DF"/>
    <w:rsid w:val="077515F0"/>
    <w:rsid w:val="08347897"/>
    <w:rsid w:val="0A69172B"/>
    <w:rsid w:val="0BAA64E2"/>
    <w:rsid w:val="0DE346C9"/>
    <w:rsid w:val="0EC6237C"/>
    <w:rsid w:val="1297206B"/>
    <w:rsid w:val="1338632F"/>
    <w:rsid w:val="13E74859"/>
    <w:rsid w:val="14803C0D"/>
    <w:rsid w:val="161954F9"/>
    <w:rsid w:val="16E171F8"/>
    <w:rsid w:val="199355C2"/>
    <w:rsid w:val="1A183D13"/>
    <w:rsid w:val="1E6C12EE"/>
    <w:rsid w:val="1F1F2A31"/>
    <w:rsid w:val="1F937AF8"/>
    <w:rsid w:val="22571115"/>
    <w:rsid w:val="24746C00"/>
    <w:rsid w:val="2B4A3852"/>
    <w:rsid w:val="2BE04552"/>
    <w:rsid w:val="2D0436A5"/>
    <w:rsid w:val="2F292D00"/>
    <w:rsid w:val="2F883BE5"/>
    <w:rsid w:val="304C3BC8"/>
    <w:rsid w:val="33C6521F"/>
    <w:rsid w:val="34231340"/>
    <w:rsid w:val="34BF2CDC"/>
    <w:rsid w:val="35362022"/>
    <w:rsid w:val="354660ED"/>
    <w:rsid w:val="389D3910"/>
    <w:rsid w:val="3AC30CC3"/>
    <w:rsid w:val="3E312806"/>
    <w:rsid w:val="42FB59CE"/>
    <w:rsid w:val="43E635BB"/>
    <w:rsid w:val="460D23A9"/>
    <w:rsid w:val="468F5665"/>
    <w:rsid w:val="49B36AE5"/>
    <w:rsid w:val="4A6F5702"/>
    <w:rsid w:val="4DE44FE8"/>
    <w:rsid w:val="53C41FC0"/>
    <w:rsid w:val="54190F9E"/>
    <w:rsid w:val="582D0CDC"/>
    <w:rsid w:val="588377F1"/>
    <w:rsid w:val="5F0B1C4A"/>
    <w:rsid w:val="62DF674F"/>
    <w:rsid w:val="64A36EAA"/>
    <w:rsid w:val="67765860"/>
    <w:rsid w:val="69A32BBE"/>
    <w:rsid w:val="6A2D6391"/>
    <w:rsid w:val="6B22283C"/>
    <w:rsid w:val="71CA0C5D"/>
    <w:rsid w:val="790075BD"/>
    <w:rsid w:val="79A1181D"/>
    <w:rsid w:val="7D10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qFormat/>
    <w:uiPriority w:val="0"/>
    <w:rPr>
      <w:sz w:val="21"/>
      <w:szCs w:val="21"/>
    </w:rPr>
  </w:style>
  <w:style w:type="paragraph" w:customStyle="1" w:styleId="17">
    <w:name w:val="p_text_indent_2"/>
    <w:basedOn w:val="1"/>
    <w:qFormat/>
    <w:uiPriority w:val="0"/>
    <w:pPr>
      <w:ind w:firstLine="420"/>
      <w:jc w:val="left"/>
    </w:pPr>
    <w:rPr>
      <w:rFonts w:cs="Times New Roman"/>
      <w:kern w:val="0"/>
    </w:rPr>
  </w:style>
  <w:style w:type="character" w:customStyle="1" w:styleId="18">
    <w:name w:val="日期 Char"/>
    <w:basedOn w:val="13"/>
    <w:link w:val="5"/>
    <w:qFormat/>
    <w:uiPriority w:val="0"/>
    <w:rPr>
      <w:kern w:val="2"/>
      <w:sz w:val="21"/>
      <w:szCs w:val="24"/>
    </w:rPr>
  </w:style>
  <w:style w:type="character" w:customStyle="1" w:styleId="19">
    <w:name w:val="批注框文本 Char"/>
    <w:basedOn w:val="13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2320</Words>
  <Characters>2438</Characters>
  <Lines>20</Lines>
  <Paragraphs>5</Paragraphs>
  <TotalTime>0</TotalTime>
  <ScaleCrop>false</ScaleCrop>
  <LinksUpToDate>false</LinksUpToDate>
  <CharactersWithSpaces>2586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2022-04-06T05:45:00Z</dcterms:created>
  <dc:creator>Cocoa</dc:creator>
  <cp:lastModifiedBy>山有木兮木有枝°</cp:lastModifiedBy>
  <dcterms:modified xsi:type="dcterms:W3CDTF">2023-04-10T01:53:46Z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57B6034DF9C841F29659498D9CBCAD1C_13</vt:lpwstr>
  </property>
</Properties>
</file>