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600" w:lineRule="exact"/>
        <w:contextualSpacing/>
        <w:jc w:val="center"/>
        <w:rPr>
          <w:rFonts w:ascii="仿宋_GB2312" w:eastAsia="仿宋_GB2312" w:cs="仿宋_GB2312"/>
          <w:sz w:val="32"/>
          <w:szCs w:val="32"/>
        </w:rPr>
      </w:pPr>
      <w:r>
        <w:rPr>
          <w:rFonts w:hint="eastAsia" w:ascii="仿宋_GB2312" w:eastAsia="仿宋_GB2312" w:cs="仿宋_GB2312"/>
          <w:sz w:val="32"/>
          <w:szCs w:val="32"/>
        </w:rPr>
        <w:t>福理工教〔</w:t>
      </w:r>
      <w:r>
        <w:rPr>
          <w:rFonts w:ascii="仿宋_GB2312" w:eastAsia="仿宋_GB2312" w:cs="仿宋_GB2312"/>
          <w:sz w:val="32"/>
          <w:szCs w:val="32"/>
        </w:rPr>
        <w:t>202</w:t>
      </w:r>
      <w:r>
        <w:rPr>
          <w:rFonts w:hint="eastAsia" w:ascii="仿宋_GB2312" w:eastAsia="仿宋_GB2312" w:cs="仿宋_GB2312"/>
          <w:sz w:val="32"/>
          <w:szCs w:val="32"/>
        </w:rPr>
        <w:t>3〕</w:t>
      </w:r>
      <w:r>
        <w:rPr>
          <w:rFonts w:hint="eastAsia" w:ascii="仿宋_GB2312" w:eastAsia="仿宋_GB2312" w:cs="仿宋_GB2312"/>
          <w:sz w:val="32"/>
          <w:szCs w:val="32"/>
          <w:lang w:val="en-US" w:eastAsia="zh-CN"/>
        </w:rPr>
        <w:t>48</w:t>
      </w:r>
      <w:r>
        <w:rPr>
          <w:rFonts w:hint="eastAsia" w:ascii="仿宋_GB2312" w:eastAsia="仿宋_GB2312" w:cs="仿宋_GB2312"/>
          <w:sz w:val="32"/>
          <w:szCs w:val="32"/>
        </w:rPr>
        <w:t>号</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textAlignment w:val="auto"/>
        <w:rPr>
          <w:rFonts w:cs="Arial"/>
          <w:b/>
          <w:bCs/>
          <w:color w:val="000000"/>
          <w:spacing w:val="20"/>
          <w:sz w:val="32"/>
          <w:szCs w:val="32"/>
        </w:rPr>
      </w:pPr>
      <w:r>
        <w:rPr>
          <w:rFonts w:ascii="华文中宋" w:hAnsi="华文中宋" w:eastAsia="华文中宋"/>
          <w:color w:val="FF0000"/>
          <w:w w:val="50"/>
          <w:sz w:val="32"/>
          <w:szCs w:val="32"/>
          <w:u w:val="thick"/>
        </w:rPr>
        <w:t xml:space="preserve">                                                                                                                  </w:t>
      </w:r>
    </w:p>
    <w:p>
      <w:pPr>
        <w:pStyle w:val="9"/>
        <w:spacing w:before="0" w:beforeAutospacing="0" w:after="0" w:afterAutospacing="0" w:line="400" w:lineRule="exact"/>
        <w:contextualSpacing/>
        <w:jc w:val="center"/>
        <w:rPr>
          <w:rFonts w:ascii="方正小标宋简体" w:hAnsi="Times New Roman" w:eastAsia="方正小标宋简体" w:cs="仿宋_GB2312"/>
          <w:kern w:val="2"/>
          <w:sz w:val="44"/>
          <w:szCs w:val="44"/>
        </w:rPr>
      </w:pPr>
    </w:p>
    <w:p>
      <w:pPr>
        <w:pStyle w:val="9"/>
        <w:spacing w:before="0" w:beforeAutospacing="0" w:after="0" w:afterAutospacing="0" w:line="700" w:lineRule="exact"/>
        <w:contextualSpacing/>
        <w:jc w:val="center"/>
        <w:rPr>
          <w:rFonts w:hint="eastAsia" w:ascii="方正小标宋简体" w:hAnsi="Times New Roman" w:eastAsia="方正小标宋简体" w:cs="仿宋_GB2312"/>
          <w:kern w:val="2"/>
          <w:sz w:val="44"/>
          <w:szCs w:val="44"/>
        </w:rPr>
      </w:pPr>
      <w:r>
        <w:rPr>
          <w:rFonts w:hint="eastAsia" w:ascii="方正小标宋简体" w:hAnsi="Times New Roman" w:eastAsia="方正小标宋简体" w:cs="仿宋_GB2312"/>
          <w:kern w:val="2"/>
          <w:sz w:val="44"/>
          <w:szCs w:val="44"/>
        </w:rPr>
        <w:t>关于举办第三届“慧翰杯”福州理工学院</w:t>
      </w:r>
    </w:p>
    <w:p>
      <w:pPr>
        <w:pStyle w:val="9"/>
        <w:spacing w:before="0" w:beforeAutospacing="0" w:after="0" w:afterAutospacing="0" w:line="700" w:lineRule="exact"/>
        <w:contextualSpacing/>
        <w:jc w:val="center"/>
        <w:rPr>
          <w:rFonts w:ascii="方正小标宋简体" w:hAnsi="Times New Roman" w:eastAsia="方正小标宋简体" w:cs="仿宋_GB2312"/>
          <w:kern w:val="2"/>
          <w:sz w:val="44"/>
          <w:szCs w:val="44"/>
        </w:rPr>
      </w:pPr>
      <w:r>
        <w:rPr>
          <w:rFonts w:hint="eastAsia" w:ascii="方正小标宋简体" w:hAnsi="Times New Roman" w:eastAsia="方正小标宋简体" w:cs="仿宋_GB2312"/>
          <w:kern w:val="2"/>
          <w:sz w:val="44"/>
          <w:szCs w:val="44"/>
        </w:rPr>
        <w:t>电子设计竞赛的通知</w:t>
      </w:r>
    </w:p>
    <w:p>
      <w:pPr>
        <w:pStyle w:val="9"/>
        <w:spacing w:before="0" w:beforeAutospacing="0" w:after="0" w:afterAutospacing="0" w:line="400" w:lineRule="exact"/>
        <w:contextualSpacing/>
        <w:jc w:val="both"/>
        <w:rPr>
          <w:rFonts w:ascii="仿宋_GB2312" w:hAnsi="Times New Roman" w:eastAsia="仿宋_GB2312" w:cs="仿宋_GB2312"/>
          <w:kern w:val="2"/>
          <w:sz w:val="32"/>
          <w:szCs w:val="32"/>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contextualSpacing/>
        <w:jc w:val="both"/>
        <w:textAlignment w:val="auto"/>
        <w:rPr>
          <w:rFonts w:ascii="仿宋_GB2312" w:hAnsi="Times New Roman" w:eastAsia="仿宋_GB2312" w:cs="仿宋_GB2312"/>
          <w:color w:val="auto"/>
          <w:kern w:val="2"/>
          <w:sz w:val="32"/>
          <w:szCs w:val="32"/>
        </w:rPr>
      </w:pPr>
      <w:r>
        <w:rPr>
          <w:rFonts w:hint="eastAsia" w:ascii="仿宋_GB2312" w:hAnsi="Times New Roman" w:eastAsia="仿宋_GB2312" w:cs="仿宋_GB2312"/>
          <w:color w:val="auto"/>
          <w:kern w:val="2"/>
          <w:sz w:val="32"/>
          <w:szCs w:val="32"/>
        </w:rPr>
        <w:t>各二级学院：</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全国大学生电子设计竞赛由教育部高等教育司、工业和信息化人事教育司主办，是面向全国高校的大型国家级大学生学科技能竞赛项目，目的在于推动高等学校促进信息与电子类学科课程体系和课程内容的改革。竞赛的特点是与高等学校相关专业的课程体系和课程内容改革密切结合，以推动其课程教学、教学改革和实验室建设工作。有助于培养大学生的实践创新意识与基本能力、团队协作的人文精神和理论联系实际的学风。</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第三届“慧翰杯”福州理工电子设计竞赛为2023年全国大学生电子设计竞赛的校级选拔赛，通过校赛激发学生兴趣，提高学生在电子专业领域的实践应用能力。具体说明如下：</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ascii="黑体" w:hAnsi="黑体" w:eastAsia="黑体" w:cs="黑体"/>
          <w:color w:val="auto"/>
          <w:sz w:val="32"/>
          <w:szCs w:val="32"/>
        </w:rPr>
      </w:pPr>
      <w:r>
        <w:rPr>
          <w:rFonts w:hint="eastAsia" w:ascii="黑体" w:hAnsi="黑体" w:eastAsia="黑体" w:cs="黑体"/>
          <w:color w:val="auto"/>
          <w:sz w:val="32"/>
          <w:szCs w:val="32"/>
        </w:rPr>
        <w:t>一、比赛名称</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第三届“慧翰杯”福州理工学院电子设计竞赛</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二、比赛组织</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由福州理工学院主办、计算与信息科学学院、</w:t>
      </w:r>
      <w:r>
        <w:rPr>
          <w:rFonts w:ascii="仿宋_GB2312" w:eastAsia="仿宋_GB2312" w:cs="Arial"/>
          <w:color w:val="auto"/>
          <w:spacing w:val="20"/>
          <w:sz w:val="32"/>
          <w:szCs w:val="32"/>
        </w:rPr>
        <w:t>电子科技创新协会</w:t>
      </w:r>
      <w:r>
        <w:rPr>
          <w:rFonts w:hint="eastAsia" w:ascii="仿宋_GB2312" w:eastAsia="仿宋_GB2312" w:cs="Arial"/>
          <w:color w:val="auto"/>
          <w:spacing w:val="20"/>
          <w:sz w:val="32"/>
          <w:szCs w:val="32"/>
        </w:rPr>
        <w:t>承办。比赛的组织、宣传等各项事宜由计算与信息科学学院完成。</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三、参赛队伍</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比赛面向福州理工学院全校各专业，每个参赛队伍不多于3名学生组成，可有不超过2名指导老师。各学院老师认真组织学生报名参加。</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注：计信学院电子信息工程、物联网工程、通信工程专业的学生在组队时队伍至少要包含</w:t>
      </w:r>
      <w:r>
        <w:rPr>
          <w:rFonts w:ascii="仿宋_GB2312" w:eastAsia="仿宋_GB2312" w:cs="Arial"/>
          <w:color w:val="auto"/>
          <w:spacing w:val="20"/>
          <w:sz w:val="32"/>
          <w:szCs w:val="32"/>
        </w:rPr>
        <w:t>1名一/二年级的学生（可跨专业）。</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四、比赛内容说明</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bookmarkStart w:id="0" w:name="_Hlk98421637"/>
      <w:r>
        <w:rPr>
          <w:rFonts w:hint="eastAsia" w:ascii="楷体" w:hAnsi="楷体" w:eastAsia="楷体" w:cs="楷体"/>
          <w:color w:val="auto"/>
          <w:spacing w:val="20"/>
          <w:sz w:val="32"/>
          <w:szCs w:val="32"/>
        </w:rPr>
        <w:t>（一）赛题发布</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比赛题目来源于2</w:t>
      </w:r>
      <w:r>
        <w:rPr>
          <w:rFonts w:ascii="仿宋_GB2312" w:eastAsia="仿宋_GB2312" w:cs="Arial"/>
          <w:color w:val="auto"/>
          <w:spacing w:val="20"/>
          <w:sz w:val="32"/>
          <w:szCs w:val="32"/>
        </w:rPr>
        <w:t>01</w:t>
      </w:r>
      <w:r>
        <w:rPr>
          <w:rFonts w:hint="eastAsia" w:ascii="仿宋_GB2312" w:eastAsia="仿宋_GB2312" w:cs="Arial"/>
          <w:color w:val="auto"/>
          <w:spacing w:val="20"/>
          <w:sz w:val="32"/>
          <w:szCs w:val="32"/>
        </w:rPr>
        <w:t>9年和2</w:t>
      </w:r>
      <w:r>
        <w:rPr>
          <w:rFonts w:ascii="仿宋_GB2312" w:eastAsia="仿宋_GB2312" w:cs="Arial"/>
          <w:color w:val="auto"/>
          <w:spacing w:val="20"/>
          <w:sz w:val="32"/>
          <w:szCs w:val="32"/>
        </w:rPr>
        <w:t>02</w:t>
      </w:r>
      <w:r>
        <w:rPr>
          <w:rFonts w:hint="eastAsia" w:ascii="仿宋_GB2312" w:eastAsia="仿宋_GB2312" w:cs="Arial"/>
          <w:color w:val="auto"/>
          <w:spacing w:val="20"/>
          <w:sz w:val="32"/>
          <w:szCs w:val="32"/>
        </w:rPr>
        <w:t>1年T</w:t>
      </w:r>
      <w:r>
        <w:rPr>
          <w:rFonts w:ascii="仿宋_GB2312" w:eastAsia="仿宋_GB2312" w:cs="Arial"/>
          <w:color w:val="auto"/>
          <w:spacing w:val="20"/>
          <w:sz w:val="32"/>
          <w:szCs w:val="32"/>
        </w:rPr>
        <w:t>I</w:t>
      </w:r>
      <w:r>
        <w:rPr>
          <w:rFonts w:hint="eastAsia" w:ascii="仿宋_GB2312" w:eastAsia="仿宋_GB2312" w:cs="Arial"/>
          <w:color w:val="auto"/>
          <w:spacing w:val="20"/>
          <w:sz w:val="32"/>
          <w:szCs w:val="32"/>
        </w:rPr>
        <w:t>杯全国大学生电子设计竞赛，具体见附件</w:t>
      </w:r>
      <w:r>
        <w:rPr>
          <w:rFonts w:ascii="仿宋_GB2312" w:eastAsia="仿宋_GB2312" w:cs="Arial"/>
          <w:color w:val="auto"/>
          <w:spacing w:val="20"/>
          <w:sz w:val="32"/>
          <w:szCs w:val="32"/>
        </w:rPr>
        <w:t>2</w:t>
      </w:r>
      <w:r>
        <w:rPr>
          <w:rFonts w:hint="eastAsia" w:ascii="仿宋_GB2312" w:eastAsia="仿宋_GB2312" w:cs="Arial"/>
          <w:color w:val="auto"/>
          <w:spacing w:val="20"/>
          <w:sz w:val="32"/>
          <w:szCs w:val="32"/>
        </w:rPr>
        <w:t>。</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r>
        <w:rPr>
          <w:rFonts w:hint="eastAsia" w:ascii="楷体" w:hAnsi="楷体" w:eastAsia="楷体" w:cs="楷体"/>
          <w:color w:val="auto"/>
          <w:spacing w:val="20"/>
          <w:sz w:val="32"/>
          <w:szCs w:val="32"/>
        </w:rPr>
        <w:t>（二）报名阶段</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时间：</w:t>
      </w:r>
      <w:r>
        <w:rPr>
          <w:rFonts w:ascii="仿宋_GB2312" w:eastAsia="仿宋_GB2312" w:cs="Arial"/>
          <w:color w:val="auto"/>
          <w:spacing w:val="20"/>
          <w:sz w:val="32"/>
          <w:szCs w:val="32"/>
        </w:rPr>
        <w:t>202</w:t>
      </w:r>
      <w:r>
        <w:rPr>
          <w:rFonts w:hint="eastAsia" w:ascii="仿宋_GB2312" w:eastAsia="仿宋_GB2312" w:cs="Arial"/>
          <w:color w:val="auto"/>
          <w:spacing w:val="20"/>
          <w:sz w:val="32"/>
          <w:szCs w:val="32"/>
        </w:rPr>
        <w:t>3</w:t>
      </w:r>
      <w:r>
        <w:rPr>
          <w:rFonts w:ascii="仿宋_GB2312" w:eastAsia="仿宋_GB2312" w:cs="Arial"/>
          <w:color w:val="auto"/>
          <w:spacing w:val="20"/>
          <w:sz w:val="32"/>
          <w:szCs w:val="32"/>
        </w:rPr>
        <w:t>年</w:t>
      </w:r>
      <w:r>
        <w:rPr>
          <w:rFonts w:hint="eastAsia" w:ascii="仿宋_GB2312" w:eastAsia="仿宋_GB2312" w:cs="Arial"/>
          <w:color w:val="auto"/>
          <w:spacing w:val="20"/>
          <w:sz w:val="32"/>
          <w:szCs w:val="32"/>
        </w:rPr>
        <w:t>4</w:t>
      </w:r>
      <w:r>
        <w:rPr>
          <w:rFonts w:ascii="仿宋_GB2312" w:eastAsia="仿宋_GB2312" w:cs="Arial"/>
          <w:color w:val="auto"/>
          <w:spacing w:val="20"/>
          <w:sz w:val="32"/>
          <w:szCs w:val="32"/>
        </w:rPr>
        <w:t>月</w:t>
      </w:r>
      <w:r>
        <w:rPr>
          <w:rFonts w:hint="eastAsia" w:ascii="仿宋_GB2312" w:eastAsia="仿宋_GB2312" w:cs="Arial"/>
          <w:color w:val="auto"/>
          <w:spacing w:val="20"/>
          <w:sz w:val="32"/>
          <w:szCs w:val="32"/>
        </w:rPr>
        <w:t>24</w:t>
      </w:r>
      <w:r>
        <w:rPr>
          <w:rFonts w:ascii="仿宋_GB2312" w:eastAsia="仿宋_GB2312" w:cs="Arial"/>
          <w:color w:val="auto"/>
          <w:spacing w:val="20"/>
          <w:sz w:val="32"/>
          <w:szCs w:val="32"/>
        </w:rPr>
        <w:t>日</w:t>
      </w:r>
      <w:r>
        <w:rPr>
          <w:rFonts w:hint="eastAsia" w:ascii="仿宋_GB2312" w:eastAsia="仿宋_GB2312" w:cs="Arial"/>
          <w:color w:val="auto"/>
          <w:spacing w:val="20"/>
          <w:sz w:val="32"/>
          <w:szCs w:val="32"/>
          <w:lang w:eastAsia="zh-CN"/>
        </w:rPr>
        <w:t>－</w:t>
      </w:r>
      <w:r>
        <w:rPr>
          <w:rFonts w:ascii="仿宋_GB2312" w:eastAsia="仿宋_GB2312" w:cs="Arial"/>
          <w:color w:val="auto"/>
          <w:spacing w:val="20"/>
          <w:sz w:val="32"/>
          <w:szCs w:val="32"/>
        </w:rPr>
        <w:t>-</w:t>
      </w:r>
      <w:r>
        <w:rPr>
          <w:rFonts w:hint="eastAsia" w:ascii="仿宋_GB2312" w:eastAsia="仿宋_GB2312" w:cs="Arial"/>
          <w:color w:val="auto"/>
          <w:spacing w:val="20"/>
          <w:sz w:val="32"/>
          <w:szCs w:val="32"/>
        </w:rPr>
        <w:t>4</w:t>
      </w:r>
      <w:r>
        <w:rPr>
          <w:rFonts w:ascii="仿宋_GB2312" w:eastAsia="仿宋_GB2312" w:cs="Arial"/>
          <w:color w:val="auto"/>
          <w:spacing w:val="20"/>
          <w:sz w:val="32"/>
          <w:szCs w:val="32"/>
        </w:rPr>
        <w:t>月</w:t>
      </w:r>
      <w:r>
        <w:rPr>
          <w:rFonts w:hint="eastAsia" w:ascii="仿宋_GB2312" w:eastAsia="仿宋_GB2312" w:cs="Arial"/>
          <w:color w:val="auto"/>
          <w:spacing w:val="20"/>
          <w:sz w:val="32"/>
          <w:szCs w:val="32"/>
        </w:rPr>
        <w:t>30</w:t>
      </w:r>
      <w:r>
        <w:rPr>
          <w:rFonts w:ascii="仿宋_GB2312" w:eastAsia="仿宋_GB2312" w:cs="Arial"/>
          <w:color w:val="auto"/>
          <w:spacing w:val="20"/>
          <w:sz w:val="32"/>
          <w:szCs w:val="32"/>
        </w:rPr>
        <w:t>日</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r>
        <w:rPr>
          <w:rFonts w:hint="eastAsia" w:ascii="楷体" w:hAnsi="楷体" w:eastAsia="楷体" w:cs="楷体"/>
          <w:color w:val="auto"/>
          <w:spacing w:val="20"/>
          <w:sz w:val="32"/>
          <w:szCs w:val="32"/>
        </w:rPr>
        <w:t>（三）报告提交</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时间：</w:t>
      </w:r>
      <w:r>
        <w:rPr>
          <w:rFonts w:ascii="仿宋_GB2312" w:eastAsia="仿宋_GB2312" w:cs="Arial"/>
          <w:color w:val="auto"/>
          <w:spacing w:val="20"/>
          <w:sz w:val="32"/>
          <w:szCs w:val="32"/>
        </w:rPr>
        <w:t>202</w:t>
      </w:r>
      <w:r>
        <w:rPr>
          <w:rFonts w:hint="eastAsia" w:ascii="仿宋_GB2312" w:eastAsia="仿宋_GB2312" w:cs="Arial"/>
          <w:color w:val="auto"/>
          <w:spacing w:val="20"/>
          <w:sz w:val="32"/>
          <w:szCs w:val="32"/>
        </w:rPr>
        <w:t>3</w:t>
      </w:r>
      <w:r>
        <w:rPr>
          <w:rFonts w:ascii="仿宋_GB2312" w:eastAsia="仿宋_GB2312" w:cs="Arial"/>
          <w:color w:val="auto"/>
          <w:spacing w:val="20"/>
          <w:sz w:val="32"/>
          <w:szCs w:val="32"/>
        </w:rPr>
        <w:t>年4月</w:t>
      </w:r>
      <w:r>
        <w:rPr>
          <w:rFonts w:hint="eastAsia" w:ascii="仿宋_GB2312" w:eastAsia="仿宋_GB2312" w:cs="Arial"/>
          <w:color w:val="auto"/>
          <w:spacing w:val="20"/>
          <w:sz w:val="32"/>
          <w:szCs w:val="32"/>
        </w:rPr>
        <w:t>24</w:t>
      </w:r>
      <w:r>
        <w:rPr>
          <w:rFonts w:ascii="仿宋_GB2312" w:eastAsia="仿宋_GB2312" w:cs="Arial"/>
          <w:color w:val="auto"/>
          <w:spacing w:val="20"/>
          <w:sz w:val="32"/>
          <w:szCs w:val="32"/>
        </w:rPr>
        <w:t>日</w:t>
      </w:r>
      <w:r>
        <w:rPr>
          <w:rFonts w:hint="eastAsia" w:ascii="仿宋_GB2312" w:eastAsia="仿宋_GB2312" w:cs="Arial"/>
          <w:color w:val="auto"/>
          <w:spacing w:val="20"/>
          <w:sz w:val="32"/>
          <w:szCs w:val="32"/>
          <w:lang w:eastAsia="zh-CN"/>
        </w:rPr>
        <w:t>－</w:t>
      </w:r>
      <w:r>
        <w:rPr>
          <w:rFonts w:ascii="仿宋_GB2312" w:eastAsia="仿宋_GB2312" w:cs="Arial"/>
          <w:color w:val="auto"/>
          <w:spacing w:val="20"/>
          <w:sz w:val="32"/>
          <w:szCs w:val="32"/>
        </w:rPr>
        <w:t>-</w:t>
      </w:r>
      <w:r>
        <w:rPr>
          <w:rFonts w:hint="eastAsia" w:ascii="仿宋_GB2312" w:eastAsia="仿宋_GB2312" w:cs="Arial"/>
          <w:color w:val="auto"/>
          <w:spacing w:val="20"/>
          <w:sz w:val="32"/>
          <w:szCs w:val="32"/>
        </w:rPr>
        <w:t>5</w:t>
      </w:r>
      <w:r>
        <w:rPr>
          <w:rFonts w:ascii="仿宋_GB2312" w:eastAsia="仿宋_GB2312" w:cs="Arial"/>
          <w:color w:val="auto"/>
          <w:spacing w:val="20"/>
          <w:sz w:val="32"/>
          <w:szCs w:val="32"/>
        </w:rPr>
        <w:t>月</w:t>
      </w:r>
      <w:r>
        <w:rPr>
          <w:rFonts w:hint="eastAsia" w:ascii="仿宋_GB2312" w:eastAsia="仿宋_GB2312" w:cs="Arial"/>
          <w:color w:val="auto"/>
          <w:spacing w:val="20"/>
          <w:sz w:val="32"/>
          <w:szCs w:val="32"/>
        </w:rPr>
        <w:t>16</w:t>
      </w:r>
      <w:r>
        <w:rPr>
          <w:rFonts w:ascii="仿宋_GB2312" w:eastAsia="仿宋_GB2312" w:cs="Arial"/>
          <w:color w:val="auto"/>
          <w:spacing w:val="20"/>
          <w:sz w:val="32"/>
          <w:szCs w:val="32"/>
        </w:rPr>
        <w:t>日</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任务：参赛队伍于</w:t>
      </w:r>
      <w:r>
        <w:rPr>
          <w:rFonts w:ascii="仿宋_GB2312" w:eastAsia="仿宋_GB2312" w:cs="Arial"/>
          <w:color w:val="auto"/>
          <w:spacing w:val="20"/>
          <w:sz w:val="32"/>
          <w:szCs w:val="32"/>
        </w:rPr>
        <w:t>5月16日前完成作品设计，并提交设计作品报告。</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文档需包含以下内容：</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1.项目功能需求，以及计划实现的功能需求。</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2.软硬件总体设计方案，画出总体方案框图，完成子模块划分。</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3.硬件器件选型，软件流程/配置确定。</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4.详细介绍总体设计方案中划分的各个子模块完成的功能以及子模块实现方式。</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 xml:space="preserve">可以自行全国大学生电子竞赛官方培训网站观看相关培训视频。https://www.nuedc-training.com.cn/ </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r>
        <w:rPr>
          <w:rFonts w:hint="eastAsia" w:ascii="楷体" w:hAnsi="楷体" w:eastAsia="楷体" w:cs="楷体"/>
          <w:color w:val="auto"/>
          <w:spacing w:val="20"/>
          <w:sz w:val="32"/>
          <w:szCs w:val="32"/>
        </w:rPr>
        <w:t>（四）作品制作</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时间：</w:t>
      </w:r>
      <w:r>
        <w:rPr>
          <w:rFonts w:ascii="仿宋_GB2312" w:eastAsia="仿宋_GB2312" w:cs="Arial"/>
          <w:color w:val="auto"/>
          <w:spacing w:val="20"/>
          <w:sz w:val="32"/>
          <w:szCs w:val="32"/>
        </w:rPr>
        <w:t>202</w:t>
      </w:r>
      <w:r>
        <w:rPr>
          <w:rFonts w:hint="eastAsia" w:ascii="仿宋_GB2312" w:eastAsia="仿宋_GB2312" w:cs="Arial"/>
          <w:color w:val="auto"/>
          <w:spacing w:val="20"/>
          <w:sz w:val="32"/>
          <w:szCs w:val="32"/>
        </w:rPr>
        <w:t>3</w:t>
      </w:r>
      <w:r>
        <w:rPr>
          <w:rFonts w:ascii="仿宋_GB2312" w:eastAsia="仿宋_GB2312" w:cs="Arial"/>
          <w:color w:val="auto"/>
          <w:spacing w:val="20"/>
          <w:sz w:val="32"/>
          <w:szCs w:val="32"/>
        </w:rPr>
        <w:t>年4月</w:t>
      </w:r>
      <w:r>
        <w:rPr>
          <w:rFonts w:hint="eastAsia" w:ascii="仿宋_GB2312" w:eastAsia="仿宋_GB2312" w:cs="Arial"/>
          <w:color w:val="auto"/>
          <w:spacing w:val="20"/>
          <w:sz w:val="32"/>
          <w:szCs w:val="32"/>
        </w:rPr>
        <w:t>24</w:t>
      </w:r>
      <w:r>
        <w:rPr>
          <w:rFonts w:ascii="仿宋_GB2312" w:eastAsia="仿宋_GB2312" w:cs="Arial"/>
          <w:color w:val="auto"/>
          <w:spacing w:val="20"/>
          <w:sz w:val="32"/>
          <w:szCs w:val="32"/>
        </w:rPr>
        <w:t>日</w:t>
      </w:r>
      <w:r>
        <w:rPr>
          <w:rFonts w:hint="eastAsia" w:ascii="仿宋_GB2312" w:eastAsia="仿宋_GB2312" w:cs="Arial"/>
          <w:color w:val="auto"/>
          <w:spacing w:val="20"/>
          <w:sz w:val="32"/>
          <w:szCs w:val="32"/>
          <w:lang w:eastAsia="zh-CN"/>
        </w:rPr>
        <w:t>－</w:t>
      </w:r>
      <w:r>
        <w:rPr>
          <w:rFonts w:ascii="仿宋_GB2312" w:eastAsia="仿宋_GB2312" w:cs="Arial"/>
          <w:color w:val="auto"/>
          <w:spacing w:val="20"/>
          <w:sz w:val="32"/>
          <w:szCs w:val="32"/>
        </w:rPr>
        <w:t>-</w:t>
      </w:r>
      <w:r>
        <w:rPr>
          <w:rFonts w:hint="eastAsia" w:ascii="仿宋_GB2312" w:eastAsia="仿宋_GB2312" w:cs="Arial"/>
          <w:color w:val="auto"/>
          <w:spacing w:val="20"/>
          <w:sz w:val="32"/>
          <w:szCs w:val="32"/>
        </w:rPr>
        <w:t>5</w:t>
      </w:r>
      <w:r>
        <w:rPr>
          <w:rFonts w:ascii="仿宋_GB2312" w:eastAsia="仿宋_GB2312" w:cs="Arial"/>
          <w:color w:val="auto"/>
          <w:spacing w:val="20"/>
          <w:sz w:val="32"/>
          <w:szCs w:val="32"/>
        </w:rPr>
        <w:t>月</w:t>
      </w:r>
      <w:r>
        <w:rPr>
          <w:rFonts w:hint="eastAsia" w:ascii="仿宋_GB2312" w:eastAsia="仿宋_GB2312" w:cs="Arial"/>
          <w:color w:val="auto"/>
          <w:spacing w:val="20"/>
          <w:sz w:val="32"/>
          <w:szCs w:val="32"/>
        </w:rPr>
        <w:t>16</w:t>
      </w:r>
      <w:r>
        <w:rPr>
          <w:rFonts w:ascii="仿宋_GB2312" w:eastAsia="仿宋_GB2312" w:cs="Arial"/>
          <w:color w:val="auto"/>
          <w:spacing w:val="20"/>
          <w:sz w:val="32"/>
          <w:szCs w:val="32"/>
        </w:rPr>
        <w:t>日</w:t>
      </w:r>
    </w:p>
    <w:p>
      <w:pPr>
        <w:keepNext w:val="0"/>
        <w:keepLines w:val="0"/>
        <w:pageBreakBefore w:val="0"/>
        <w:kinsoku/>
        <w:wordWrap/>
        <w:overflowPunct/>
        <w:topLinePunct w:val="0"/>
        <w:autoSpaceDE/>
        <w:autoSpaceDN/>
        <w:bidi w:val="0"/>
        <w:adjustRightInd/>
        <w:snapToGrid/>
        <w:spacing w:line="540" w:lineRule="exact"/>
        <w:ind w:firstLine="720" w:firstLineChars="200"/>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任务：制作作品所需材料由承办方统一购买，购买作品耗材，完成作品制作。熟悉实验室仪器，准备好软硬件开发环境。由企业指导老师和校内指导共同对学生进行赛题指导培训。</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r>
        <w:rPr>
          <w:rFonts w:hint="eastAsia" w:ascii="楷体" w:hAnsi="楷体" w:eastAsia="楷体" w:cs="楷体"/>
          <w:color w:val="auto"/>
          <w:spacing w:val="20"/>
          <w:sz w:val="32"/>
          <w:szCs w:val="32"/>
        </w:rPr>
        <w:t>（五）项目评审</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ascii="仿宋_GB2312" w:hAnsi="宋体" w:eastAsia="仿宋_GB2312" w:cs="Arial"/>
          <w:color w:val="auto"/>
          <w:spacing w:val="20"/>
          <w:kern w:val="0"/>
          <w:sz w:val="32"/>
          <w:szCs w:val="32"/>
        </w:rPr>
      </w:pPr>
      <w:r>
        <w:rPr>
          <w:rFonts w:hint="eastAsia" w:ascii="仿宋_GB2312" w:hAnsi="宋体" w:eastAsia="仿宋_GB2312" w:cs="Arial"/>
          <w:color w:val="auto"/>
          <w:spacing w:val="20"/>
          <w:kern w:val="0"/>
          <w:sz w:val="32"/>
          <w:szCs w:val="32"/>
        </w:rPr>
        <w:t>时间：</w:t>
      </w:r>
      <w:r>
        <w:rPr>
          <w:rFonts w:ascii="仿宋_GB2312" w:hAnsi="宋体" w:eastAsia="仿宋_GB2312" w:cs="Arial"/>
          <w:color w:val="auto"/>
          <w:spacing w:val="20"/>
          <w:kern w:val="0"/>
          <w:sz w:val="32"/>
          <w:szCs w:val="32"/>
        </w:rPr>
        <w:t>202</w:t>
      </w:r>
      <w:r>
        <w:rPr>
          <w:rFonts w:hint="eastAsia" w:ascii="仿宋_GB2312" w:hAnsi="宋体" w:eastAsia="仿宋_GB2312" w:cs="Arial"/>
          <w:color w:val="auto"/>
          <w:spacing w:val="20"/>
          <w:kern w:val="0"/>
          <w:sz w:val="32"/>
          <w:szCs w:val="32"/>
        </w:rPr>
        <w:t>3</w:t>
      </w:r>
      <w:r>
        <w:rPr>
          <w:rFonts w:ascii="仿宋_GB2312" w:hAnsi="宋体" w:eastAsia="仿宋_GB2312" w:cs="Arial"/>
          <w:color w:val="auto"/>
          <w:spacing w:val="20"/>
          <w:kern w:val="0"/>
          <w:sz w:val="32"/>
          <w:szCs w:val="32"/>
        </w:rPr>
        <w:t>年</w:t>
      </w:r>
      <w:r>
        <w:rPr>
          <w:rFonts w:hint="eastAsia" w:ascii="仿宋_GB2312" w:hAnsi="宋体" w:eastAsia="仿宋_GB2312" w:cs="Arial"/>
          <w:color w:val="auto"/>
          <w:spacing w:val="20"/>
          <w:kern w:val="0"/>
          <w:sz w:val="32"/>
          <w:szCs w:val="32"/>
        </w:rPr>
        <w:t>5</w:t>
      </w:r>
      <w:r>
        <w:rPr>
          <w:rFonts w:ascii="仿宋_GB2312" w:hAnsi="宋体" w:eastAsia="仿宋_GB2312" w:cs="Arial"/>
          <w:color w:val="auto"/>
          <w:spacing w:val="20"/>
          <w:kern w:val="0"/>
          <w:sz w:val="32"/>
          <w:szCs w:val="32"/>
        </w:rPr>
        <w:t>月</w:t>
      </w:r>
      <w:r>
        <w:rPr>
          <w:rFonts w:hint="eastAsia" w:ascii="仿宋_GB2312" w:hAnsi="宋体" w:eastAsia="仿宋_GB2312" w:cs="Arial"/>
          <w:color w:val="auto"/>
          <w:spacing w:val="20"/>
          <w:kern w:val="0"/>
          <w:sz w:val="32"/>
          <w:szCs w:val="32"/>
        </w:rPr>
        <w:t>17</w:t>
      </w:r>
      <w:r>
        <w:rPr>
          <w:rFonts w:ascii="仿宋_GB2312" w:hAnsi="宋体" w:eastAsia="仿宋_GB2312" w:cs="Arial"/>
          <w:color w:val="auto"/>
          <w:spacing w:val="20"/>
          <w:kern w:val="0"/>
          <w:sz w:val="32"/>
          <w:szCs w:val="32"/>
        </w:rPr>
        <w:t>日</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hint="eastAsia" w:ascii="仿宋_GB2312" w:hAnsi="宋体" w:eastAsia="仿宋_GB2312" w:cs="Arial"/>
          <w:color w:val="auto"/>
          <w:spacing w:val="20"/>
          <w:kern w:val="0"/>
          <w:sz w:val="32"/>
          <w:szCs w:val="32"/>
        </w:rPr>
      </w:pPr>
      <w:r>
        <w:rPr>
          <w:rFonts w:hint="eastAsia" w:ascii="仿宋_GB2312" w:hAnsi="宋体" w:eastAsia="仿宋_GB2312" w:cs="Arial"/>
          <w:color w:val="auto"/>
          <w:spacing w:val="20"/>
          <w:kern w:val="0"/>
          <w:sz w:val="32"/>
          <w:szCs w:val="32"/>
        </w:rPr>
        <w:t>任务：由学校组织慧翰工程师或专家组成评审小组，早上对学生作品进行评价打分。</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楷体" w:hAnsi="楷体" w:eastAsia="楷体" w:cs="楷体"/>
          <w:color w:val="auto"/>
          <w:spacing w:val="20"/>
          <w:sz w:val="32"/>
          <w:szCs w:val="32"/>
        </w:rPr>
      </w:pPr>
      <w:r>
        <w:rPr>
          <w:rFonts w:hint="eastAsia" w:ascii="楷体" w:hAnsi="楷体" w:eastAsia="楷体" w:cs="楷体"/>
          <w:color w:val="auto"/>
          <w:spacing w:val="20"/>
          <w:sz w:val="32"/>
          <w:szCs w:val="32"/>
        </w:rPr>
        <w:t>（六）颁奖</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ascii="仿宋_GB2312" w:hAnsi="宋体" w:eastAsia="仿宋_GB2312" w:cs="Arial"/>
          <w:color w:val="auto"/>
          <w:spacing w:val="20"/>
          <w:kern w:val="0"/>
          <w:sz w:val="32"/>
          <w:szCs w:val="32"/>
        </w:rPr>
      </w:pPr>
      <w:r>
        <w:rPr>
          <w:rFonts w:hint="eastAsia" w:ascii="仿宋_GB2312" w:hAnsi="宋体" w:eastAsia="仿宋_GB2312" w:cs="Arial"/>
          <w:color w:val="auto"/>
          <w:spacing w:val="20"/>
          <w:kern w:val="0"/>
          <w:sz w:val="32"/>
          <w:szCs w:val="32"/>
        </w:rPr>
        <w:t>时间：</w:t>
      </w:r>
      <w:r>
        <w:rPr>
          <w:rFonts w:ascii="仿宋_GB2312" w:hAnsi="宋体" w:eastAsia="仿宋_GB2312" w:cs="Arial"/>
          <w:color w:val="auto"/>
          <w:spacing w:val="20"/>
          <w:kern w:val="0"/>
          <w:sz w:val="32"/>
          <w:szCs w:val="32"/>
        </w:rPr>
        <w:t>2023年5月24日</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ascii="仿宋_GB2312" w:hAnsi="宋体" w:eastAsia="仿宋_GB2312" w:cs="Arial"/>
          <w:color w:val="auto"/>
          <w:spacing w:val="20"/>
          <w:kern w:val="0"/>
          <w:sz w:val="32"/>
          <w:szCs w:val="32"/>
        </w:rPr>
      </w:pPr>
      <w:r>
        <w:rPr>
          <w:rFonts w:hint="eastAsia" w:ascii="仿宋_GB2312" w:hAnsi="宋体" w:eastAsia="仿宋_GB2312" w:cs="Arial"/>
          <w:color w:val="auto"/>
          <w:spacing w:val="20"/>
          <w:kern w:val="0"/>
          <w:sz w:val="32"/>
          <w:szCs w:val="32"/>
        </w:rPr>
        <w:t>评审结果公示一周，无异议后进行颁奖，地点暂定在学术报告厅。</w:t>
      </w:r>
    </w:p>
    <w:bookmarkEnd w:id="0"/>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五、比赛场地</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楷体" w:hAnsi="楷体" w:eastAsia="楷体" w:cs="楷体"/>
          <w:color w:val="auto"/>
          <w:spacing w:val="20"/>
          <w:sz w:val="32"/>
          <w:szCs w:val="32"/>
        </w:rPr>
        <w:t>（一）</w:t>
      </w:r>
      <w:r>
        <w:rPr>
          <w:rFonts w:hint="eastAsia" w:ascii="仿宋_GB2312" w:eastAsia="仿宋_GB2312" w:cs="Arial"/>
          <w:color w:val="auto"/>
          <w:spacing w:val="20"/>
          <w:sz w:val="32"/>
          <w:szCs w:val="32"/>
        </w:rPr>
        <w:t>比赛场地：实验楼5</w:t>
      </w:r>
      <w:r>
        <w:rPr>
          <w:rFonts w:ascii="仿宋_GB2312" w:eastAsia="仿宋_GB2312" w:cs="Arial"/>
          <w:color w:val="auto"/>
          <w:spacing w:val="20"/>
          <w:sz w:val="32"/>
          <w:szCs w:val="32"/>
        </w:rPr>
        <w:t>-107</w:t>
      </w:r>
      <w:r>
        <w:rPr>
          <w:rFonts w:hint="eastAsia" w:ascii="仿宋_GB2312" w:eastAsia="仿宋_GB2312" w:cs="Arial"/>
          <w:color w:val="auto"/>
          <w:spacing w:val="20"/>
          <w:sz w:val="32"/>
          <w:szCs w:val="32"/>
        </w:rPr>
        <w:t>。</w:t>
      </w:r>
      <w:r>
        <w:rPr>
          <w:rFonts w:ascii="仿宋_GB2312" w:eastAsia="仿宋_GB2312" w:cs="Arial"/>
          <w:color w:val="auto"/>
          <w:spacing w:val="20"/>
          <w:sz w:val="32"/>
          <w:szCs w:val="32"/>
        </w:rPr>
        <w:t xml:space="preserve"> </w:t>
      </w:r>
    </w:p>
    <w:p>
      <w:pPr>
        <w:keepNext w:val="0"/>
        <w:keepLines w:val="0"/>
        <w:pageBreakBefore w:val="0"/>
        <w:kinsoku/>
        <w:wordWrap/>
        <w:overflowPunct/>
        <w:topLinePunct w:val="0"/>
        <w:autoSpaceDE/>
        <w:autoSpaceDN/>
        <w:bidi w:val="0"/>
        <w:adjustRightInd/>
        <w:snapToGrid/>
        <w:spacing w:line="540" w:lineRule="exact"/>
        <w:ind w:firstLine="720" w:firstLineChars="200"/>
        <w:textAlignment w:val="auto"/>
        <w:rPr>
          <w:rFonts w:ascii="仿宋_GB2312" w:hAnsi="宋体" w:eastAsia="仿宋_GB2312" w:cs="Arial"/>
          <w:color w:val="auto"/>
          <w:spacing w:val="20"/>
          <w:kern w:val="0"/>
          <w:sz w:val="32"/>
          <w:szCs w:val="32"/>
        </w:rPr>
      </w:pPr>
      <w:r>
        <w:rPr>
          <w:rFonts w:hint="eastAsia" w:ascii="楷体" w:hAnsi="楷体" w:eastAsia="楷体" w:cs="楷体"/>
          <w:color w:val="auto"/>
          <w:spacing w:val="20"/>
          <w:sz w:val="32"/>
          <w:szCs w:val="32"/>
        </w:rPr>
        <w:t>（二）</w:t>
      </w:r>
      <w:r>
        <w:rPr>
          <w:rFonts w:hint="eastAsia" w:ascii="仿宋_GB2312" w:hAnsi="宋体" w:eastAsia="仿宋_GB2312" w:cs="Arial"/>
          <w:color w:val="auto"/>
          <w:spacing w:val="20"/>
          <w:kern w:val="0"/>
          <w:sz w:val="32"/>
          <w:szCs w:val="32"/>
        </w:rPr>
        <w:t>评审场地：5号楼中庭（如遇天气等原因可调至创新实验室）。</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楷体" w:hAnsi="楷体" w:eastAsia="楷体" w:cs="楷体"/>
          <w:color w:val="auto"/>
          <w:spacing w:val="20"/>
          <w:sz w:val="32"/>
          <w:szCs w:val="32"/>
        </w:rPr>
        <w:t>（三）</w:t>
      </w:r>
      <w:r>
        <w:rPr>
          <w:rFonts w:hint="eastAsia" w:ascii="仿宋_GB2312" w:eastAsia="仿宋_GB2312" w:cs="Arial"/>
          <w:color w:val="auto"/>
          <w:spacing w:val="20"/>
          <w:sz w:val="32"/>
          <w:szCs w:val="32"/>
        </w:rPr>
        <w:t>赛事启动和颁奖场地：实验楼5</w:t>
      </w:r>
      <w:r>
        <w:rPr>
          <w:rFonts w:ascii="仿宋_GB2312" w:eastAsia="仿宋_GB2312" w:cs="Arial"/>
          <w:color w:val="auto"/>
          <w:spacing w:val="20"/>
          <w:sz w:val="32"/>
          <w:szCs w:val="32"/>
        </w:rPr>
        <w:t>-107</w:t>
      </w:r>
      <w:r>
        <w:rPr>
          <w:rFonts w:hint="eastAsia" w:ascii="仿宋_GB2312" w:eastAsia="仿宋_GB2312" w:cs="Arial"/>
          <w:color w:val="auto"/>
          <w:spacing w:val="20"/>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六、比赛报名方式</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ascii="仿宋_GB2312" w:hAnsi="宋体" w:eastAsia="仿宋_GB2312" w:cs="Arial"/>
          <w:color w:val="auto"/>
          <w:spacing w:val="20"/>
          <w:kern w:val="0"/>
          <w:sz w:val="32"/>
          <w:szCs w:val="32"/>
        </w:rPr>
      </w:pPr>
      <w:r>
        <w:rPr>
          <w:rFonts w:hint="eastAsia" w:ascii="楷体" w:hAnsi="楷体" w:eastAsia="楷体" w:cs="楷体"/>
          <w:color w:val="auto"/>
          <w:spacing w:val="20"/>
          <w:sz w:val="32"/>
          <w:szCs w:val="32"/>
        </w:rPr>
        <w:t>（一）</w:t>
      </w:r>
      <w:r>
        <w:rPr>
          <w:rFonts w:ascii="仿宋_GB2312" w:hAnsi="宋体" w:eastAsia="仿宋_GB2312" w:cs="Arial"/>
          <w:color w:val="auto"/>
          <w:spacing w:val="20"/>
          <w:kern w:val="0"/>
          <w:sz w:val="32"/>
          <w:szCs w:val="32"/>
        </w:rPr>
        <w:t>填写20</w:t>
      </w:r>
      <w:r>
        <w:rPr>
          <w:rFonts w:hint="eastAsia" w:ascii="仿宋_GB2312" w:hAnsi="宋体" w:eastAsia="仿宋_GB2312" w:cs="Arial"/>
          <w:color w:val="auto"/>
          <w:spacing w:val="20"/>
          <w:kern w:val="0"/>
          <w:sz w:val="32"/>
          <w:szCs w:val="32"/>
        </w:rPr>
        <w:t>23</w:t>
      </w:r>
      <w:r>
        <w:rPr>
          <w:rFonts w:ascii="仿宋_GB2312" w:hAnsi="宋体" w:eastAsia="仿宋_GB2312" w:cs="Arial"/>
          <w:color w:val="auto"/>
          <w:spacing w:val="20"/>
          <w:kern w:val="0"/>
          <w:sz w:val="32"/>
          <w:szCs w:val="32"/>
        </w:rPr>
        <w:t>年</w:t>
      </w:r>
      <w:r>
        <w:rPr>
          <w:rFonts w:hint="eastAsia" w:ascii="仿宋_GB2312" w:hAnsi="宋体" w:eastAsia="仿宋_GB2312" w:cs="Arial"/>
          <w:color w:val="auto"/>
          <w:spacing w:val="20"/>
          <w:kern w:val="0"/>
          <w:sz w:val="32"/>
          <w:szCs w:val="32"/>
        </w:rPr>
        <w:t>第三届“慧翰杯”福州理工学院</w:t>
      </w:r>
      <w:r>
        <w:rPr>
          <w:rFonts w:ascii="仿宋_GB2312" w:hAnsi="宋体" w:eastAsia="仿宋_GB2312" w:cs="Arial"/>
          <w:color w:val="auto"/>
          <w:spacing w:val="20"/>
          <w:kern w:val="0"/>
          <w:sz w:val="32"/>
          <w:szCs w:val="32"/>
        </w:rPr>
        <w:t>电子设计竞赛登记表提交至</w:t>
      </w:r>
      <w:r>
        <w:rPr>
          <w:rFonts w:hint="eastAsia" w:ascii="仿宋_GB2312" w:hAnsi="宋体" w:eastAsia="仿宋_GB2312" w:cs="Arial"/>
          <w:color w:val="auto"/>
          <w:spacing w:val="20"/>
          <w:kern w:val="0"/>
          <w:sz w:val="32"/>
          <w:szCs w:val="32"/>
        </w:rPr>
        <w:t>戴坤成</w:t>
      </w:r>
      <w:r>
        <w:rPr>
          <w:rFonts w:ascii="仿宋_GB2312" w:hAnsi="宋体" w:eastAsia="仿宋_GB2312" w:cs="Arial"/>
          <w:color w:val="auto"/>
          <w:spacing w:val="20"/>
          <w:kern w:val="0"/>
          <w:sz w:val="32"/>
          <w:szCs w:val="32"/>
        </w:rPr>
        <w:t>。</w:t>
      </w:r>
    </w:p>
    <w:p>
      <w:pPr>
        <w:keepNext w:val="0"/>
        <w:keepLines w:val="0"/>
        <w:pageBreakBefore w:val="0"/>
        <w:kinsoku/>
        <w:wordWrap/>
        <w:overflowPunct/>
        <w:topLinePunct w:val="0"/>
        <w:autoSpaceDE/>
        <w:autoSpaceDN/>
        <w:bidi w:val="0"/>
        <w:adjustRightInd/>
        <w:snapToGrid/>
        <w:spacing w:line="540" w:lineRule="exact"/>
        <w:ind w:firstLine="720" w:firstLineChars="200"/>
        <w:contextualSpacing/>
        <w:textAlignment w:val="auto"/>
        <w:rPr>
          <w:rFonts w:ascii="仿宋_GB2312" w:hAnsi="宋体" w:eastAsia="仿宋_GB2312" w:cs="Arial"/>
          <w:color w:val="auto"/>
          <w:spacing w:val="20"/>
          <w:kern w:val="0"/>
          <w:sz w:val="32"/>
          <w:szCs w:val="32"/>
        </w:rPr>
      </w:pPr>
      <w:r>
        <w:rPr>
          <w:rFonts w:hint="eastAsia" w:ascii="楷体" w:hAnsi="楷体" w:eastAsia="楷体" w:cs="楷体"/>
          <w:color w:val="auto"/>
          <w:spacing w:val="20"/>
          <w:sz w:val="32"/>
          <w:szCs w:val="32"/>
        </w:rPr>
        <w:t>（二）</w:t>
      </w:r>
      <w:r>
        <w:rPr>
          <w:rFonts w:ascii="仿宋_GB2312" w:hAnsi="宋体" w:eastAsia="仿宋_GB2312" w:cs="Arial"/>
          <w:color w:val="auto"/>
          <w:spacing w:val="20"/>
          <w:kern w:val="0"/>
          <w:sz w:val="32"/>
          <w:szCs w:val="32"/>
        </w:rPr>
        <w:t>发送20</w:t>
      </w:r>
      <w:r>
        <w:rPr>
          <w:rFonts w:hint="eastAsia" w:ascii="仿宋_GB2312" w:hAnsi="宋体" w:eastAsia="仿宋_GB2312" w:cs="Arial"/>
          <w:color w:val="auto"/>
          <w:spacing w:val="20"/>
          <w:kern w:val="0"/>
          <w:sz w:val="32"/>
          <w:szCs w:val="32"/>
        </w:rPr>
        <w:t>23</w:t>
      </w:r>
      <w:r>
        <w:rPr>
          <w:rFonts w:ascii="仿宋_GB2312" w:hAnsi="宋体" w:eastAsia="仿宋_GB2312" w:cs="Arial"/>
          <w:color w:val="auto"/>
          <w:spacing w:val="20"/>
          <w:kern w:val="0"/>
          <w:sz w:val="32"/>
          <w:szCs w:val="32"/>
        </w:rPr>
        <w:t>年</w:t>
      </w:r>
      <w:r>
        <w:rPr>
          <w:rFonts w:hint="eastAsia" w:ascii="仿宋_GB2312" w:hAnsi="宋体" w:eastAsia="仿宋_GB2312" w:cs="Arial"/>
          <w:color w:val="auto"/>
          <w:spacing w:val="20"/>
          <w:kern w:val="0"/>
          <w:sz w:val="32"/>
          <w:szCs w:val="32"/>
        </w:rPr>
        <w:t>第三届“慧翰杯”福州理工学院</w:t>
      </w:r>
      <w:r>
        <w:rPr>
          <w:rFonts w:ascii="仿宋_GB2312" w:hAnsi="宋体" w:eastAsia="仿宋_GB2312" w:cs="Arial"/>
          <w:color w:val="auto"/>
          <w:spacing w:val="20"/>
          <w:kern w:val="0"/>
          <w:sz w:val="32"/>
          <w:szCs w:val="32"/>
        </w:rPr>
        <w:t>电子设计竞赛登记表和20</w:t>
      </w:r>
      <w:r>
        <w:rPr>
          <w:rFonts w:hint="eastAsia" w:ascii="仿宋_GB2312" w:hAnsi="宋体" w:eastAsia="仿宋_GB2312" w:cs="Arial"/>
          <w:color w:val="auto"/>
          <w:spacing w:val="20"/>
          <w:kern w:val="0"/>
          <w:sz w:val="32"/>
          <w:szCs w:val="32"/>
        </w:rPr>
        <w:t>23</w:t>
      </w:r>
      <w:r>
        <w:rPr>
          <w:rFonts w:ascii="仿宋_GB2312" w:hAnsi="宋体" w:eastAsia="仿宋_GB2312" w:cs="Arial"/>
          <w:color w:val="auto"/>
          <w:spacing w:val="20"/>
          <w:kern w:val="0"/>
          <w:sz w:val="32"/>
          <w:szCs w:val="32"/>
        </w:rPr>
        <w:t>年</w:t>
      </w:r>
      <w:r>
        <w:rPr>
          <w:rFonts w:hint="eastAsia" w:ascii="仿宋_GB2312" w:hAnsi="宋体" w:eastAsia="仿宋_GB2312" w:cs="Arial"/>
          <w:color w:val="auto"/>
          <w:spacing w:val="20"/>
          <w:kern w:val="0"/>
          <w:sz w:val="32"/>
          <w:szCs w:val="32"/>
        </w:rPr>
        <w:t>第二届“慧翰杯”福州理工学院</w:t>
      </w:r>
      <w:r>
        <w:rPr>
          <w:rFonts w:ascii="仿宋_GB2312" w:hAnsi="宋体" w:eastAsia="仿宋_GB2312" w:cs="Arial"/>
          <w:color w:val="auto"/>
          <w:spacing w:val="20"/>
          <w:kern w:val="0"/>
          <w:sz w:val="32"/>
          <w:szCs w:val="32"/>
        </w:rPr>
        <w:t>电子设计竞赛信息汇总表到</w:t>
      </w:r>
      <w:r>
        <w:rPr>
          <w:rFonts w:hint="eastAsia" w:ascii="仿宋_GB2312" w:hAnsi="宋体" w:eastAsia="仿宋_GB2312" w:cs="Arial"/>
          <w:color w:val="auto"/>
          <w:spacing w:val="20"/>
          <w:kern w:val="0"/>
          <w:sz w:val="32"/>
          <w:szCs w:val="32"/>
        </w:rPr>
        <w:t>占会长电子邮箱（</w:t>
      </w:r>
      <w:r>
        <w:rPr>
          <w:rFonts w:ascii="仿宋_GB2312" w:hAnsi="宋体" w:eastAsia="仿宋_GB2312" w:cs="Arial"/>
          <w:color w:val="auto"/>
          <w:spacing w:val="20"/>
          <w:kern w:val="0"/>
          <w:sz w:val="32"/>
          <w:szCs w:val="32"/>
        </w:rPr>
        <w:t>2632528102</w:t>
      </w:r>
      <w:r>
        <w:rPr>
          <w:rFonts w:hint="eastAsia" w:ascii="仿宋_GB2312" w:hAnsi="宋体" w:eastAsia="仿宋_GB2312" w:cs="Arial"/>
          <w:color w:val="auto"/>
          <w:spacing w:val="20"/>
          <w:kern w:val="0"/>
          <w:sz w:val="32"/>
          <w:szCs w:val="32"/>
        </w:rPr>
        <w:t>@qq.com</w:t>
      </w:r>
      <w:r>
        <w:rPr>
          <w:rFonts w:ascii="仿宋_GB2312" w:hAnsi="宋体" w:eastAsia="仿宋_GB2312" w:cs="Arial"/>
          <w:color w:val="auto"/>
          <w:spacing w:val="20"/>
          <w:kern w:val="0"/>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七、大赛评奖</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contextualSpacing/>
        <w:jc w:val="center"/>
        <w:textAlignment w:val="auto"/>
        <w:rPr>
          <w:rFonts w:ascii="仿宋_GB2312" w:eastAsia="仿宋_GB2312" w:cs="Arial"/>
          <w:b/>
          <w:bCs/>
          <w:color w:val="auto"/>
          <w:spacing w:val="20"/>
          <w:sz w:val="32"/>
          <w:szCs w:val="32"/>
        </w:rPr>
      </w:pPr>
      <w:r>
        <w:rPr>
          <w:rFonts w:hint="eastAsia" w:ascii="仿宋_GB2312" w:eastAsia="仿宋_GB2312" w:cs="Arial"/>
          <w:b/>
          <w:bCs/>
          <w:color w:val="auto"/>
          <w:spacing w:val="20"/>
          <w:sz w:val="32"/>
          <w:szCs w:val="32"/>
        </w:rPr>
        <w:t>学生奖项设置</w:t>
      </w:r>
    </w:p>
    <w:tbl>
      <w:tblPr>
        <w:tblStyle w:val="10"/>
        <w:tblW w:w="80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7"/>
        <w:gridCol w:w="2102"/>
        <w:gridCol w:w="1276"/>
        <w:gridCol w:w="33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1327" w:type="dxa"/>
            <w:vAlign w:val="center"/>
          </w:tcPr>
          <w:p>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项目</w:t>
            </w:r>
          </w:p>
        </w:tc>
        <w:tc>
          <w:tcPr>
            <w:tcW w:w="2102" w:type="dxa"/>
            <w:vAlign w:val="center"/>
          </w:tcPr>
          <w:p>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奖金（元）</w:t>
            </w:r>
          </w:p>
        </w:tc>
        <w:tc>
          <w:tcPr>
            <w:tcW w:w="1276" w:type="dxa"/>
            <w:vAlign w:val="center"/>
          </w:tcPr>
          <w:p>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队伍数</w:t>
            </w:r>
          </w:p>
        </w:tc>
        <w:tc>
          <w:tcPr>
            <w:tcW w:w="3371" w:type="dxa"/>
            <w:vAlign w:val="center"/>
          </w:tcPr>
          <w:p>
            <w:pPr>
              <w:widowControl/>
              <w:jc w:val="center"/>
              <w:rPr>
                <w:rFonts w:ascii="仿宋" w:hAnsi="仿宋" w:eastAsia="仿宋"/>
                <w:b/>
                <w:bCs/>
                <w:color w:val="auto"/>
                <w:kern w:val="0"/>
                <w:sz w:val="28"/>
                <w:szCs w:val="28"/>
              </w:rPr>
            </w:pPr>
            <w:r>
              <w:rPr>
                <w:rFonts w:hint="eastAsia" w:ascii="仿宋" w:hAnsi="仿宋" w:eastAsia="仿宋"/>
                <w:b/>
                <w:bCs/>
                <w:color w:val="auto"/>
                <w:kern w:val="0"/>
                <w:sz w:val="28"/>
                <w:szCs w:val="28"/>
              </w:rPr>
              <w:t>奖金总计（元）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一等奖</w:t>
            </w:r>
          </w:p>
        </w:tc>
        <w:tc>
          <w:tcPr>
            <w:tcW w:w="2102"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120</w:t>
            </w:r>
            <w:r>
              <w:rPr>
                <w:rFonts w:ascii="仿宋" w:hAnsi="仿宋" w:eastAsia="仿宋"/>
                <w:color w:val="auto"/>
                <w:kern w:val="0"/>
                <w:sz w:val="28"/>
                <w:szCs w:val="28"/>
              </w:rPr>
              <w:t>0</w:t>
            </w:r>
            <w:r>
              <w:rPr>
                <w:rFonts w:hint="eastAsia" w:ascii="仿宋" w:hAnsi="仿宋" w:eastAsia="仿宋"/>
                <w:color w:val="auto"/>
                <w:kern w:val="0"/>
                <w:sz w:val="28"/>
                <w:szCs w:val="28"/>
              </w:rPr>
              <w:t>/队</w:t>
            </w:r>
          </w:p>
        </w:tc>
        <w:tc>
          <w:tcPr>
            <w:tcW w:w="1276"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2</w:t>
            </w:r>
          </w:p>
        </w:tc>
        <w:tc>
          <w:tcPr>
            <w:tcW w:w="3371"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1200×2=24</w:t>
            </w:r>
            <w:r>
              <w:rPr>
                <w:rFonts w:ascii="仿宋" w:hAnsi="仿宋" w:eastAsia="仿宋"/>
                <w:color w:val="auto"/>
                <w:kern w:val="0"/>
                <w:sz w:val="28"/>
                <w:szCs w:val="28"/>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二等奖</w:t>
            </w:r>
          </w:p>
        </w:tc>
        <w:tc>
          <w:tcPr>
            <w:tcW w:w="2102"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600/队</w:t>
            </w:r>
          </w:p>
        </w:tc>
        <w:tc>
          <w:tcPr>
            <w:tcW w:w="1276"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4</w:t>
            </w:r>
          </w:p>
        </w:tc>
        <w:tc>
          <w:tcPr>
            <w:tcW w:w="3371"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600×4=24</w:t>
            </w:r>
            <w:r>
              <w:rPr>
                <w:rFonts w:ascii="仿宋" w:hAnsi="仿宋" w:eastAsia="仿宋"/>
                <w:color w:val="auto"/>
                <w:kern w:val="0"/>
                <w:sz w:val="28"/>
                <w:szCs w:val="28"/>
              </w:rPr>
              <w:t>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三等奖</w:t>
            </w:r>
          </w:p>
        </w:tc>
        <w:tc>
          <w:tcPr>
            <w:tcW w:w="2102"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450/队</w:t>
            </w:r>
          </w:p>
        </w:tc>
        <w:tc>
          <w:tcPr>
            <w:tcW w:w="1276"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6</w:t>
            </w:r>
          </w:p>
        </w:tc>
        <w:tc>
          <w:tcPr>
            <w:tcW w:w="3371"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450×6=2700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优秀奖</w:t>
            </w:r>
          </w:p>
        </w:tc>
        <w:tc>
          <w:tcPr>
            <w:tcW w:w="6749" w:type="dxa"/>
            <w:gridSpan w:val="3"/>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奖状（以提交项目报告为准）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优秀组织干部奖</w:t>
            </w:r>
          </w:p>
        </w:tc>
        <w:tc>
          <w:tcPr>
            <w:tcW w:w="6749" w:type="dxa"/>
            <w:gridSpan w:val="3"/>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奖状（3名）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1327"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优秀指导老师奖</w:t>
            </w:r>
          </w:p>
        </w:tc>
        <w:tc>
          <w:tcPr>
            <w:tcW w:w="6749" w:type="dxa"/>
            <w:gridSpan w:val="3"/>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奖状、按学校文件以五级赛事申请奖励（获奖队伍指导教师）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705" w:type="dxa"/>
            <w:gridSpan w:val="3"/>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总计</w:t>
            </w:r>
          </w:p>
        </w:tc>
        <w:tc>
          <w:tcPr>
            <w:tcW w:w="3371" w:type="dxa"/>
            <w:vAlign w:val="center"/>
          </w:tcPr>
          <w:p>
            <w:pPr>
              <w:widowControl/>
              <w:jc w:val="center"/>
              <w:rPr>
                <w:rFonts w:ascii="仿宋" w:hAnsi="仿宋" w:eastAsia="仿宋"/>
                <w:color w:val="auto"/>
                <w:kern w:val="0"/>
                <w:sz w:val="28"/>
                <w:szCs w:val="28"/>
              </w:rPr>
            </w:pPr>
            <w:r>
              <w:rPr>
                <w:rFonts w:hint="eastAsia" w:ascii="仿宋" w:hAnsi="仿宋" w:eastAsia="仿宋"/>
                <w:color w:val="auto"/>
                <w:kern w:val="0"/>
                <w:sz w:val="28"/>
                <w:szCs w:val="28"/>
              </w:rPr>
              <w:t>7500</w:t>
            </w:r>
          </w:p>
        </w:tc>
      </w:tr>
    </w:tbl>
    <w:p>
      <w:pPr>
        <w:keepNext w:val="0"/>
        <w:keepLines w:val="0"/>
        <w:pageBreakBefore w:val="0"/>
        <w:kinsoku/>
        <w:wordWrap/>
        <w:overflowPunct/>
        <w:topLinePunct w:val="0"/>
        <w:autoSpaceDE/>
        <w:autoSpaceDN/>
        <w:bidi w:val="0"/>
        <w:adjustRightInd/>
        <w:snapToGrid/>
        <w:spacing w:line="540" w:lineRule="exact"/>
        <w:ind w:firstLine="640" w:firstLineChars="200"/>
        <w:contextualSpacing/>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八、其他说明</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bookmarkStart w:id="1" w:name="_Hlk98421126"/>
      <w:r>
        <w:rPr>
          <w:rFonts w:hint="eastAsia" w:ascii="仿宋_GB2312" w:eastAsia="仿宋_GB2312" w:cs="Arial"/>
          <w:color w:val="auto"/>
          <w:spacing w:val="20"/>
          <w:sz w:val="32"/>
          <w:szCs w:val="32"/>
        </w:rPr>
        <w:t>参赛学生应独立设计并完成参赛作品。杜绝抄袭、剽窃和他人代做等情况。</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比赛获一等奖、二等奖的队伍直接进入省赛培养种子队伍，由学校组织指导教师进行训练培养。</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赛事组织负责人：戴坤成（赛事组织）、占萍祥（学生组织）、林意芳（学生组织）。</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left="2078" w:leftChars="304" w:hanging="1440" w:hangingChars="4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附件：1.2023年第三届“慧翰杯”福州理工学院电子设计竞赛登记表</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left="1718" w:leftChars="304" w:hanging="1080" w:hangingChars="300"/>
        <w:contextualSpacing/>
        <w:jc w:val="both"/>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 xml:space="preserve">     2.赛题列表</w:t>
      </w:r>
    </w:p>
    <w:bookmarkEnd w:id="1"/>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bookmarkStart w:id="5" w:name="_GoBack"/>
      <w:bookmarkEnd w:id="5"/>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720" w:firstLineChars="200"/>
        <w:contextualSpacing/>
        <w:jc w:val="both"/>
        <w:textAlignment w:val="auto"/>
        <w:rPr>
          <w:rFonts w:ascii="仿宋_GB2312" w:eastAsia="仿宋_GB2312" w:cs="Arial"/>
          <w:color w:val="auto"/>
          <w:spacing w:val="20"/>
          <w:sz w:val="32"/>
          <w:szCs w:val="32"/>
        </w:rPr>
      </w:pP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 xml:space="preserve">                       福州理工学院教务处</w:t>
      </w:r>
    </w:p>
    <w:p>
      <w:pPr>
        <w:pStyle w:val="9"/>
        <w:keepNext w:val="0"/>
        <w:keepLines w:val="0"/>
        <w:pageBreakBefore w:val="0"/>
        <w:kinsoku/>
        <w:wordWrap/>
        <w:overflowPunct/>
        <w:topLinePunct w:val="0"/>
        <w:autoSpaceDE/>
        <w:autoSpaceDN/>
        <w:bidi w:val="0"/>
        <w:adjustRightInd/>
        <w:snapToGrid/>
        <w:spacing w:before="0" w:beforeAutospacing="0" w:after="0" w:afterAutospacing="0" w:line="540" w:lineRule="exact"/>
        <w:contextualSpacing/>
        <w:textAlignment w:val="auto"/>
        <w:rPr>
          <w:rFonts w:ascii="仿宋_GB2312" w:eastAsia="仿宋_GB2312" w:cs="Arial"/>
          <w:color w:val="auto"/>
          <w:spacing w:val="20"/>
          <w:sz w:val="32"/>
          <w:szCs w:val="32"/>
        </w:rPr>
      </w:pPr>
      <w:r>
        <w:rPr>
          <w:rFonts w:hint="eastAsia" w:ascii="仿宋_GB2312" w:eastAsia="仿宋_GB2312" w:cs="Arial"/>
          <w:color w:val="auto"/>
          <w:spacing w:val="20"/>
          <w:sz w:val="32"/>
          <w:szCs w:val="32"/>
        </w:rPr>
        <w:t xml:space="preserve">                        2</w:t>
      </w:r>
      <w:r>
        <w:rPr>
          <w:rFonts w:ascii="仿宋_GB2312" w:eastAsia="仿宋_GB2312" w:cs="Arial"/>
          <w:color w:val="auto"/>
          <w:spacing w:val="20"/>
          <w:sz w:val="32"/>
          <w:szCs w:val="32"/>
        </w:rPr>
        <w:t>02</w:t>
      </w:r>
      <w:r>
        <w:rPr>
          <w:rFonts w:hint="eastAsia" w:ascii="仿宋_GB2312" w:eastAsia="仿宋_GB2312" w:cs="Arial"/>
          <w:color w:val="auto"/>
          <w:spacing w:val="20"/>
          <w:sz w:val="32"/>
          <w:szCs w:val="32"/>
        </w:rPr>
        <w:t>3年4月</w:t>
      </w:r>
      <w:r>
        <w:rPr>
          <w:rFonts w:hint="eastAsia" w:ascii="仿宋_GB2312" w:eastAsia="仿宋_GB2312" w:cs="Arial"/>
          <w:color w:val="auto"/>
          <w:spacing w:val="20"/>
          <w:sz w:val="32"/>
          <w:szCs w:val="32"/>
          <w:lang w:val="en-US" w:eastAsia="zh-CN"/>
        </w:rPr>
        <w:t>23</w:t>
      </w:r>
      <w:r>
        <w:rPr>
          <w:rFonts w:hint="eastAsia" w:ascii="仿宋_GB2312" w:eastAsia="仿宋_GB2312" w:cs="Arial"/>
          <w:color w:val="auto"/>
          <w:spacing w:val="20"/>
          <w:sz w:val="32"/>
          <w:szCs w:val="32"/>
        </w:rPr>
        <w:t>日</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both"/>
        <w:textAlignment w:val="auto"/>
        <w:rPr>
          <w:rFonts w:ascii="黑体" w:hAnsi="黑体" w:eastAsia="黑体" w:cstheme="minorBidi"/>
          <w:color w:val="auto"/>
          <w:kern w:val="2"/>
          <w:sz w:val="36"/>
          <w:szCs w:val="36"/>
        </w:rPr>
      </w:pPr>
      <w:r>
        <w:rPr>
          <w:rFonts w:cs="Arial"/>
          <w:color w:val="000000"/>
          <w:spacing w:val="20"/>
          <w:sz w:val="28"/>
          <w:szCs w:val="28"/>
        </w:rPr>
        <w:br w:type="page"/>
      </w:r>
      <w:r>
        <w:rPr>
          <w:rFonts w:hint="eastAsia" w:ascii="黑体" w:hAnsi="黑体" w:eastAsia="黑体" w:cstheme="minorBidi"/>
          <w:color w:val="auto"/>
          <w:kern w:val="2"/>
          <w:sz w:val="32"/>
          <w:szCs w:val="32"/>
        </w:rPr>
        <w:t>附件</w:t>
      </w:r>
      <w:r>
        <w:rPr>
          <w:rFonts w:ascii="黑体" w:hAnsi="黑体" w:eastAsia="黑体" w:cstheme="minorBidi"/>
          <w:color w:val="auto"/>
          <w:kern w:val="2"/>
          <w:sz w:val="32"/>
          <w:szCs w:val="32"/>
        </w:rPr>
        <w:t>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bCs/>
          <w:color w:val="auto"/>
          <w:sz w:val="44"/>
          <w:szCs w:val="44"/>
        </w:rPr>
      </w:pPr>
      <w:bookmarkStart w:id="2" w:name="_Hlk98420514"/>
      <w:bookmarkStart w:id="3" w:name="_Hlk98411041"/>
      <w:r>
        <w:rPr>
          <w:rFonts w:hint="eastAsia" w:ascii="方正小标宋简体" w:hAnsi="方正小标宋简体" w:eastAsia="方正小标宋简体" w:cs="方正小标宋简体"/>
          <w:bCs/>
          <w:color w:val="auto"/>
          <w:sz w:val="44"/>
          <w:szCs w:val="44"/>
        </w:rPr>
        <w:t>2023年第三届“慧翰杯”福州理工学院</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方正小标宋简体" w:hAnsi="方正小标宋简体" w:eastAsia="方正小标宋简体" w:cs="方正小标宋简体"/>
          <w:bCs/>
          <w:color w:val="auto"/>
          <w:sz w:val="44"/>
          <w:szCs w:val="28"/>
        </w:rPr>
      </w:pPr>
      <w:r>
        <w:rPr>
          <w:rFonts w:hint="eastAsia" w:ascii="方正小标宋简体" w:hAnsi="方正小标宋简体" w:eastAsia="方正小标宋简体" w:cs="方正小标宋简体"/>
          <w:bCs/>
          <w:color w:val="auto"/>
          <w:sz w:val="44"/>
          <w:szCs w:val="44"/>
        </w:rPr>
        <w:t>电子设计竞赛</w:t>
      </w:r>
      <w:r>
        <w:rPr>
          <w:rFonts w:hint="eastAsia" w:ascii="方正小标宋简体" w:hAnsi="方正小标宋简体" w:eastAsia="方正小标宋简体" w:cs="方正小标宋简体"/>
          <w:bCs/>
          <w:color w:val="auto"/>
          <w:sz w:val="44"/>
          <w:szCs w:val="28"/>
        </w:rPr>
        <w:t>登记表</w:t>
      </w:r>
    </w:p>
    <w:bookmarkEnd w:id="2"/>
    <w:p>
      <w:pPr>
        <w:spacing w:line="0" w:lineRule="atLeast"/>
        <w:jc w:val="center"/>
        <w:rPr>
          <w:rFonts w:ascii="宋体" w:hAnsi="宋体"/>
          <w:b/>
          <w:color w:val="auto"/>
          <w:sz w:val="44"/>
          <w:szCs w:val="4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36"/>
        <w:gridCol w:w="405"/>
        <w:gridCol w:w="661"/>
        <w:gridCol w:w="720"/>
        <w:gridCol w:w="250"/>
        <w:gridCol w:w="898"/>
        <w:gridCol w:w="493"/>
        <w:gridCol w:w="335"/>
        <w:gridCol w:w="1600"/>
        <w:gridCol w:w="502"/>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restart"/>
          </w:tcPr>
          <w:p>
            <w:pPr>
              <w:spacing w:line="0" w:lineRule="atLeast"/>
              <w:jc w:val="center"/>
              <w:rPr>
                <w:rFonts w:ascii="宋体" w:hAnsi="宋体"/>
                <w:color w:val="auto"/>
                <w:sz w:val="28"/>
                <w:szCs w:val="28"/>
              </w:rPr>
            </w:pPr>
          </w:p>
        </w:tc>
        <w:tc>
          <w:tcPr>
            <w:tcW w:w="941" w:type="dxa"/>
            <w:gridSpan w:val="2"/>
            <w:vAlign w:val="center"/>
          </w:tcPr>
          <w:p>
            <w:pPr>
              <w:spacing w:line="460" w:lineRule="exact"/>
              <w:rPr>
                <w:rFonts w:ascii="宋体" w:hAnsi="宋体"/>
                <w:color w:val="auto"/>
                <w:sz w:val="28"/>
                <w:szCs w:val="28"/>
              </w:rPr>
            </w:pPr>
            <w:r>
              <w:rPr>
                <w:rFonts w:hint="eastAsia" w:ascii="宋体" w:hAnsi="宋体"/>
                <w:color w:val="auto"/>
                <w:sz w:val="28"/>
                <w:szCs w:val="28"/>
              </w:rPr>
              <w:t>选题</w:t>
            </w:r>
          </w:p>
        </w:tc>
        <w:tc>
          <w:tcPr>
            <w:tcW w:w="1631" w:type="dxa"/>
            <w:gridSpan w:val="3"/>
            <w:vAlign w:val="center"/>
          </w:tcPr>
          <w:p>
            <w:pPr>
              <w:spacing w:line="460" w:lineRule="exact"/>
              <w:jc w:val="left"/>
              <w:rPr>
                <w:rFonts w:ascii="宋体" w:hAnsi="宋体"/>
                <w:color w:val="auto"/>
                <w:sz w:val="24"/>
              </w:rPr>
            </w:pPr>
          </w:p>
        </w:tc>
        <w:tc>
          <w:tcPr>
            <w:tcW w:w="1391" w:type="dxa"/>
            <w:gridSpan w:val="2"/>
            <w:vAlign w:val="center"/>
          </w:tcPr>
          <w:p>
            <w:pPr>
              <w:spacing w:line="460" w:lineRule="exact"/>
              <w:rPr>
                <w:rFonts w:ascii="宋体" w:hAnsi="宋体"/>
                <w:color w:val="auto"/>
                <w:sz w:val="28"/>
                <w:szCs w:val="28"/>
              </w:rPr>
            </w:pPr>
            <w:r>
              <w:rPr>
                <w:rFonts w:hint="eastAsia" w:ascii="宋体" w:hAnsi="宋体"/>
                <w:color w:val="auto"/>
                <w:sz w:val="28"/>
                <w:szCs w:val="28"/>
              </w:rPr>
              <w:t>选题名称</w:t>
            </w:r>
          </w:p>
        </w:tc>
        <w:tc>
          <w:tcPr>
            <w:tcW w:w="3845" w:type="dxa"/>
            <w:gridSpan w:val="4"/>
            <w:vAlign w:val="center"/>
          </w:tcPr>
          <w:p>
            <w:pPr>
              <w:spacing w:line="46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2572" w:type="dxa"/>
            <w:gridSpan w:val="5"/>
            <w:vAlign w:val="center"/>
          </w:tcPr>
          <w:p>
            <w:pPr>
              <w:spacing w:line="460" w:lineRule="exact"/>
              <w:jc w:val="center"/>
              <w:rPr>
                <w:rFonts w:ascii="宋体" w:hAnsi="宋体"/>
                <w:b/>
                <w:color w:val="auto"/>
                <w:sz w:val="28"/>
                <w:szCs w:val="28"/>
              </w:rPr>
            </w:pPr>
            <w:r>
              <w:rPr>
                <w:rFonts w:hint="eastAsia" w:ascii="宋体" w:hAnsi="宋体"/>
                <w:color w:val="auto"/>
                <w:sz w:val="28"/>
                <w:szCs w:val="28"/>
              </w:rPr>
              <w:t xml:space="preserve"> </w:t>
            </w:r>
            <w:r>
              <w:rPr>
                <w:rFonts w:hint="eastAsia" w:ascii="宋体" w:hAnsi="宋体"/>
                <w:b/>
                <w:color w:val="auto"/>
                <w:sz w:val="28"/>
                <w:szCs w:val="28"/>
              </w:rPr>
              <w:t xml:space="preserve">参赛队编号 </w:t>
            </w:r>
          </w:p>
        </w:tc>
        <w:tc>
          <w:tcPr>
            <w:tcW w:w="5236" w:type="dxa"/>
            <w:gridSpan w:val="6"/>
            <w:vAlign w:val="center"/>
          </w:tcPr>
          <w:p>
            <w:pPr>
              <w:spacing w:line="460" w:lineRule="exact"/>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2572" w:type="dxa"/>
            <w:gridSpan w:val="5"/>
            <w:vAlign w:val="center"/>
          </w:tcPr>
          <w:p>
            <w:pPr>
              <w:spacing w:line="460" w:lineRule="exact"/>
              <w:jc w:val="left"/>
              <w:rPr>
                <w:rFonts w:ascii="宋体" w:hAnsi="宋体"/>
                <w:color w:val="auto"/>
                <w:sz w:val="24"/>
              </w:rPr>
            </w:pPr>
            <w:r>
              <w:rPr>
                <w:rFonts w:hint="eastAsia" w:ascii="宋体" w:hAnsi="宋体"/>
                <w:color w:val="auto"/>
                <w:sz w:val="28"/>
                <w:szCs w:val="28"/>
              </w:rPr>
              <w:t>参赛队员姓名</w:t>
            </w:r>
          </w:p>
        </w:tc>
        <w:tc>
          <w:tcPr>
            <w:tcW w:w="3828" w:type="dxa"/>
            <w:gridSpan w:val="5"/>
            <w:vAlign w:val="center"/>
          </w:tcPr>
          <w:p>
            <w:pPr>
              <w:spacing w:line="460" w:lineRule="exact"/>
              <w:jc w:val="left"/>
              <w:rPr>
                <w:rFonts w:ascii="宋体" w:hAnsi="宋体"/>
                <w:color w:val="auto"/>
                <w:sz w:val="24"/>
              </w:rPr>
            </w:pPr>
            <w:r>
              <w:rPr>
                <w:rFonts w:hint="eastAsia" w:ascii="宋体" w:hAnsi="宋体"/>
                <w:color w:val="auto"/>
                <w:sz w:val="28"/>
                <w:szCs w:val="28"/>
              </w:rPr>
              <w:t>队员所在专业</w:t>
            </w:r>
          </w:p>
        </w:tc>
        <w:tc>
          <w:tcPr>
            <w:tcW w:w="1408" w:type="dxa"/>
            <w:vAlign w:val="center"/>
          </w:tcPr>
          <w:p>
            <w:pPr>
              <w:spacing w:line="460" w:lineRule="exact"/>
              <w:jc w:val="left"/>
              <w:rPr>
                <w:rFonts w:ascii="宋体" w:hAnsi="宋体"/>
                <w:color w:val="auto"/>
                <w:sz w:val="24"/>
              </w:rPr>
            </w:pPr>
            <w:r>
              <w:rPr>
                <w:rFonts w:hint="eastAsia" w:ascii="宋体" w:hAnsi="宋体"/>
                <w:color w:val="auto"/>
                <w:sz w:val="28"/>
                <w:szCs w:val="28"/>
              </w:rPr>
              <w:t>本人签字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536" w:type="dxa"/>
            <w:vAlign w:val="center"/>
          </w:tcPr>
          <w:p>
            <w:pPr>
              <w:spacing w:line="460" w:lineRule="exact"/>
              <w:jc w:val="center"/>
              <w:rPr>
                <w:rFonts w:ascii="宋体" w:hAnsi="宋体"/>
                <w:color w:val="auto"/>
                <w:sz w:val="28"/>
                <w:szCs w:val="28"/>
              </w:rPr>
            </w:pPr>
            <w:r>
              <w:rPr>
                <w:rFonts w:hint="eastAsia" w:ascii="宋体" w:hAnsi="宋体"/>
                <w:color w:val="auto"/>
                <w:sz w:val="28"/>
                <w:szCs w:val="28"/>
              </w:rPr>
              <w:t>1.</w:t>
            </w:r>
          </w:p>
        </w:tc>
        <w:tc>
          <w:tcPr>
            <w:tcW w:w="2036" w:type="dxa"/>
            <w:gridSpan w:val="4"/>
            <w:vAlign w:val="center"/>
          </w:tcPr>
          <w:p>
            <w:pPr>
              <w:spacing w:line="460" w:lineRule="exact"/>
              <w:jc w:val="left"/>
              <w:rPr>
                <w:rFonts w:ascii="宋体" w:hAnsi="宋体"/>
                <w:color w:val="auto"/>
                <w:sz w:val="24"/>
                <w:highlight w:val="yellow"/>
              </w:rPr>
            </w:pPr>
          </w:p>
        </w:tc>
        <w:tc>
          <w:tcPr>
            <w:tcW w:w="3828" w:type="dxa"/>
            <w:gridSpan w:val="5"/>
            <w:vAlign w:val="center"/>
          </w:tcPr>
          <w:p>
            <w:pPr>
              <w:spacing w:line="460" w:lineRule="exact"/>
              <w:jc w:val="left"/>
              <w:rPr>
                <w:rFonts w:ascii="宋体" w:hAnsi="宋体"/>
                <w:color w:val="auto"/>
                <w:sz w:val="24"/>
                <w:highlight w:val="yellow"/>
              </w:rPr>
            </w:pPr>
          </w:p>
        </w:tc>
        <w:tc>
          <w:tcPr>
            <w:tcW w:w="1408" w:type="dxa"/>
            <w:vAlign w:val="center"/>
          </w:tcPr>
          <w:p>
            <w:pPr>
              <w:spacing w:line="460" w:lineRule="exact"/>
              <w:jc w:val="lef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536" w:type="dxa"/>
            <w:vAlign w:val="center"/>
          </w:tcPr>
          <w:p>
            <w:pPr>
              <w:spacing w:line="460" w:lineRule="exact"/>
              <w:jc w:val="center"/>
              <w:rPr>
                <w:rFonts w:ascii="宋体" w:hAnsi="宋体"/>
                <w:color w:val="auto"/>
                <w:sz w:val="28"/>
                <w:szCs w:val="28"/>
              </w:rPr>
            </w:pPr>
            <w:r>
              <w:rPr>
                <w:rFonts w:hint="eastAsia" w:ascii="宋体" w:hAnsi="宋体"/>
                <w:color w:val="auto"/>
                <w:sz w:val="28"/>
                <w:szCs w:val="28"/>
              </w:rPr>
              <w:t>2.</w:t>
            </w:r>
          </w:p>
        </w:tc>
        <w:tc>
          <w:tcPr>
            <w:tcW w:w="2036" w:type="dxa"/>
            <w:gridSpan w:val="4"/>
            <w:vAlign w:val="center"/>
          </w:tcPr>
          <w:p>
            <w:pPr>
              <w:spacing w:line="460" w:lineRule="exact"/>
              <w:jc w:val="left"/>
              <w:rPr>
                <w:rFonts w:ascii="宋体" w:hAnsi="宋体"/>
                <w:color w:val="auto"/>
                <w:sz w:val="24"/>
                <w:highlight w:val="yellow"/>
              </w:rPr>
            </w:pPr>
          </w:p>
        </w:tc>
        <w:tc>
          <w:tcPr>
            <w:tcW w:w="3828" w:type="dxa"/>
            <w:gridSpan w:val="5"/>
            <w:vAlign w:val="center"/>
          </w:tcPr>
          <w:p>
            <w:pPr>
              <w:spacing w:line="460" w:lineRule="exact"/>
              <w:jc w:val="left"/>
              <w:rPr>
                <w:rFonts w:ascii="宋体" w:hAnsi="宋体"/>
                <w:color w:val="auto"/>
                <w:sz w:val="24"/>
                <w:highlight w:val="yellow"/>
              </w:rPr>
            </w:pPr>
          </w:p>
        </w:tc>
        <w:tc>
          <w:tcPr>
            <w:tcW w:w="1408" w:type="dxa"/>
            <w:vAlign w:val="center"/>
          </w:tcPr>
          <w:p>
            <w:pPr>
              <w:spacing w:line="460" w:lineRule="exact"/>
              <w:jc w:val="lef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536" w:type="dxa"/>
            <w:vAlign w:val="center"/>
          </w:tcPr>
          <w:p>
            <w:pPr>
              <w:spacing w:line="460" w:lineRule="exact"/>
              <w:jc w:val="center"/>
              <w:rPr>
                <w:rFonts w:ascii="宋体" w:hAnsi="宋体"/>
                <w:color w:val="auto"/>
                <w:sz w:val="28"/>
                <w:szCs w:val="28"/>
              </w:rPr>
            </w:pPr>
            <w:r>
              <w:rPr>
                <w:rFonts w:hint="eastAsia" w:ascii="宋体" w:hAnsi="宋体"/>
                <w:color w:val="auto"/>
                <w:sz w:val="28"/>
                <w:szCs w:val="28"/>
              </w:rPr>
              <w:t>3.</w:t>
            </w:r>
          </w:p>
        </w:tc>
        <w:tc>
          <w:tcPr>
            <w:tcW w:w="2036" w:type="dxa"/>
            <w:gridSpan w:val="4"/>
            <w:vAlign w:val="center"/>
          </w:tcPr>
          <w:p>
            <w:pPr>
              <w:spacing w:line="460" w:lineRule="exact"/>
              <w:jc w:val="left"/>
              <w:rPr>
                <w:rFonts w:ascii="宋体" w:hAnsi="宋体"/>
                <w:color w:val="auto"/>
                <w:sz w:val="24"/>
                <w:highlight w:val="yellow"/>
              </w:rPr>
            </w:pPr>
          </w:p>
        </w:tc>
        <w:tc>
          <w:tcPr>
            <w:tcW w:w="3828" w:type="dxa"/>
            <w:gridSpan w:val="5"/>
            <w:vAlign w:val="center"/>
          </w:tcPr>
          <w:p>
            <w:pPr>
              <w:spacing w:line="460" w:lineRule="exact"/>
              <w:jc w:val="left"/>
              <w:rPr>
                <w:rFonts w:ascii="宋体" w:hAnsi="宋体"/>
                <w:color w:val="auto"/>
                <w:sz w:val="24"/>
                <w:highlight w:val="yellow"/>
              </w:rPr>
            </w:pPr>
          </w:p>
        </w:tc>
        <w:tc>
          <w:tcPr>
            <w:tcW w:w="1408" w:type="dxa"/>
            <w:vAlign w:val="center"/>
          </w:tcPr>
          <w:p>
            <w:pPr>
              <w:spacing w:line="460" w:lineRule="exact"/>
              <w:jc w:val="lef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7808" w:type="dxa"/>
            <w:gridSpan w:val="11"/>
            <w:vAlign w:val="center"/>
          </w:tcPr>
          <w:p>
            <w:pPr>
              <w:spacing w:line="460" w:lineRule="exact"/>
              <w:jc w:val="center"/>
              <w:rPr>
                <w:rFonts w:ascii="宋体" w:hAnsi="宋体"/>
                <w:color w:val="auto"/>
                <w:sz w:val="28"/>
                <w:szCs w:val="28"/>
              </w:rPr>
            </w:pPr>
            <w:r>
              <w:rPr>
                <w:rFonts w:hint="eastAsia" w:ascii="宋体" w:hAnsi="宋体"/>
                <w:color w:val="auto"/>
                <w:sz w:val="28"/>
                <w:szCs w:val="28"/>
              </w:rPr>
              <w:t>竞赛期间本队所在实验室地点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3470" w:type="dxa"/>
            <w:gridSpan w:val="6"/>
            <w:vAlign w:val="center"/>
          </w:tcPr>
          <w:p>
            <w:pPr>
              <w:spacing w:line="460" w:lineRule="exact"/>
              <w:jc w:val="center"/>
              <w:rPr>
                <w:rFonts w:ascii="宋体" w:hAnsi="宋体"/>
                <w:color w:val="auto"/>
                <w:sz w:val="28"/>
                <w:szCs w:val="28"/>
              </w:rPr>
            </w:pPr>
            <w:r>
              <w:rPr>
                <w:rFonts w:hint="eastAsia" w:ascii="宋体" w:hAnsi="宋体"/>
                <w:color w:val="auto"/>
                <w:sz w:val="28"/>
                <w:szCs w:val="28"/>
              </w:rPr>
              <w:t>所在楼或楼号</w:t>
            </w:r>
          </w:p>
        </w:tc>
        <w:tc>
          <w:tcPr>
            <w:tcW w:w="4338" w:type="dxa"/>
            <w:gridSpan w:val="5"/>
            <w:vAlign w:val="center"/>
          </w:tcPr>
          <w:p>
            <w:pPr>
              <w:spacing w:line="460" w:lineRule="exact"/>
              <w:rPr>
                <w:rFonts w:ascii="宋体" w:hAnsi="宋体"/>
                <w:color w:val="auto"/>
                <w:sz w:val="28"/>
                <w:szCs w:val="28"/>
              </w:rPr>
            </w:pPr>
            <w:r>
              <w:rPr>
                <w:rFonts w:hint="eastAsia" w:ascii="宋体" w:hAnsi="宋体"/>
                <w:color w:val="auto"/>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3470" w:type="dxa"/>
            <w:gridSpan w:val="6"/>
            <w:vAlign w:val="center"/>
          </w:tcPr>
          <w:p>
            <w:pPr>
              <w:spacing w:line="460" w:lineRule="exact"/>
              <w:jc w:val="center"/>
              <w:rPr>
                <w:rFonts w:ascii="宋体" w:hAnsi="宋体"/>
                <w:color w:val="auto"/>
                <w:sz w:val="28"/>
                <w:szCs w:val="28"/>
              </w:rPr>
            </w:pPr>
            <w:r>
              <w:rPr>
                <w:rFonts w:hint="eastAsia" w:ascii="宋体" w:hAnsi="宋体"/>
                <w:color w:val="auto"/>
                <w:sz w:val="28"/>
                <w:szCs w:val="28"/>
              </w:rPr>
              <w:t>实验室房间号</w:t>
            </w:r>
          </w:p>
        </w:tc>
        <w:tc>
          <w:tcPr>
            <w:tcW w:w="4338" w:type="dxa"/>
            <w:gridSpan w:val="5"/>
            <w:vAlign w:val="center"/>
          </w:tcPr>
          <w:p>
            <w:pPr>
              <w:spacing w:line="460" w:lineRule="exact"/>
              <w:rPr>
                <w:rFonts w:ascii="宋体" w:hAnsi="宋体"/>
                <w:color w:val="auto"/>
                <w:sz w:val="28"/>
                <w:szCs w:val="28"/>
              </w:rPr>
            </w:pPr>
            <w:r>
              <w:rPr>
                <w:rFonts w:hint="eastAsia" w:ascii="宋体" w:hAnsi="宋体"/>
                <w:color w:val="auto"/>
                <w:sz w:val="28"/>
                <w:szCs w:val="28"/>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7808" w:type="dxa"/>
            <w:gridSpan w:val="11"/>
            <w:vAlign w:val="center"/>
          </w:tcPr>
          <w:p>
            <w:pPr>
              <w:spacing w:line="460" w:lineRule="exact"/>
              <w:jc w:val="center"/>
              <w:rPr>
                <w:rFonts w:ascii="宋体" w:hAnsi="宋体"/>
                <w:color w:val="auto"/>
                <w:sz w:val="28"/>
                <w:szCs w:val="28"/>
              </w:rPr>
            </w:pPr>
            <w:r>
              <w:rPr>
                <w:rFonts w:hint="eastAsia" w:ascii="宋体" w:hAnsi="宋体"/>
                <w:color w:val="auto"/>
                <w:sz w:val="28"/>
                <w:szCs w:val="28"/>
              </w:rPr>
              <w:t>学校竞赛主管竞赛负责人信息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1602" w:type="dxa"/>
            <w:gridSpan w:val="3"/>
            <w:vAlign w:val="center"/>
          </w:tcPr>
          <w:p>
            <w:pPr>
              <w:spacing w:line="460" w:lineRule="exact"/>
              <w:rPr>
                <w:rFonts w:ascii="宋体" w:hAnsi="宋体"/>
                <w:color w:val="auto"/>
                <w:sz w:val="28"/>
                <w:szCs w:val="28"/>
              </w:rPr>
            </w:pPr>
            <w:r>
              <w:rPr>
                <w:rFonts w:hint="eastAsia" w:ascii="宋体" w:hAnsi="宋体"/>
                <w:color w:val="auto"/>
                <w:sz w:val="28"/>
                <w:szCs w:val="28"/>
              </w:rPr>
              <w:t>负责人姓名</w:t>
            </w:r>
          </w:p>
        </w:tc>
        <w:tc>
          <w:tcPr>
            <w:tcW w:w="2696" w:type="dxa"/>
            <w:gridSpan w:val="5"/>
            <w:vAlign w:val="center"/>
          </w:tcPr>
          <w:p>
            <w:pPr>
              <w:spacing w:line="460" w:lineRule="exact"/>
              <w:rPr>
                <w:rFonts w:ascii="宋体" w:hAnsi="宋体"/>
                <w:color w:val="auto"/>
                <w:sz w:val="28"/>
                <w:szCs w:val="28"/>
              </w:rPr>
            </w:pPr>
            <w:r>
              <w:rPr>
                <w:rFonts w:hint="eastAsia" w:ascii="宋体" w:hAnsi="宋体"/>
                <w:color w:val="auto"/>
                <w:sz w:val="28"/>
                <w:szCs w:val="28"/>
              </w:rPr>
              <w:t>戴坤成</w:t>
            </w:r>
          </w:p>
        </w:tc>
        <w:tc>
          <w:tcPr>
            <w:tcW w:w="1600" w:type="dxa"/>
            <w:vAlign w:val="center"/>
          </w:tcPr>
          <w:p>
            <w:pPr>
              <w:spacing w:line="460" w:lineRule="exact"/>
              <w:rPr>
                <w:rFonts w:ascii="宋体" w:hAnsi="宋体"/>
                <w:color w:val="auto"/>
                <w:sz w:val="28"/>
                <w:szCs w:val="28"/>
              </w:rPr>
            </w:pPr>
            <w:r>
              <w:rPr>
                <w:rFonts w:hint="eastAsia" w:ascii="宋体" w:hAnsi="宋体"/>
                <w:color w:val="auto"/>
                <w:sz w:val="28"/>
                <w:szCs w:val="28"/>
              </w:rPr>
              <w:t>联系电话</w:t>
            </w:r>
          </w:p>
        </w:tc>
        <w:tc>
          <w:tcPr>
            <w:tcW w:w="1910" w:type="dxa"/>
            <w:gridSpan w:val="2"/>
            <w:vAlign w:val="center"/>
          </w:tcPr>
          <w:p>
            <w:pPr>
              <w:spacing w:line="460" w:lineRule="exact"/>
              <w:rPr>
                <w:rFonts w:ascii="宋体" w:hAnsi="宋体"/>
                <w:color w:val="auto"/>
                <w:sz w:val="28"/>
                <w:szCs w:val="28"/>
              </w:rPr>
            </w:pPr>
            <w:r>
              <w:rPr>
                <w:rFonts w:hint="eastAsia" w:ascii="宋体" w:hAnsi="宋体"/>
                <w:color w:val="auto"/>
                <w:sz w:val="28"/>
                <w:szCs w:val="28"/>
              </w:rPr>
              <w:t>15396065125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Merge w:val="continue"/>
          </w:tcPr>
          <w:p>
            <w:pPr>
              <w:spacing w:line="0" w:lineRule="atLeast"/>
              <w:jc w:val="center"/>
              <w:rPr>
                <w:rFonts w:ascii="宋体" w:hAnsi="宋体"/>
                <w:color w:val="auto"/>
                <w:sz w:val="28"/>
                <w:szCs w:val="28"/>
              </w:rPr>
            </w:pPr>
          </w:p>
        </w:tc>
        <w:tc>
          <w:tcPr>
            <w:tcW w:w="1602" w:type="dxa"/>
            <w:gridSpan w:val="3"/>
            <w:vAlign w:val="center"/>
          </w:tcPr>
          <w:p>
            <w:pPr>
              <w:spacing w:line="460" w:lineRule="exact"/>
              <w:rPr>
                <w:rFonts w:ascii="宋体" w:hAnsi="宋体"/>
                <w:color w:val="auto"/>
                <w:sz w:val="28"/>
                <w:szCs w:val="28"/>
              </w:rPr>
            </w:pPr>
            <w:r>
              <w:rPr>
                <w:rFonts w:hint="eastAsia" w:ascii="宋体" w:hAnsi="宋体"/>
                <w:color w:val="auto"/>
                <w:sz w:val="28"/>
                <w:szCs w:val="28"/>
              </w:rPr>
              <w:t>参赛报名电子邮件</w:t>
            </w:r>
          </w:p>
        </w:tc>
        <w:tc>
          <w:tcPr>
            <w:tcW w:w="6206" w:type="dxa"/>
            <w:gridSpan w:val="8"/>
            <w:vAlign w:val="center"/>
          </w:tcPr>
          <w:p>
            <w:pPr>
              <w:spacing w:line="460" w:lineRule="exact"/>
              <w:rPr>
                <w:rFonts w:ascii="宋体" w:hAnsi="宋体"/>
                <w:color w:val="auto"/>
                <w:sz w:val="28"/>
                <w:szCs w:val="28"/>
              </w:rPr>
            </w:pPr>
            <w:r>
              <w:rPr>
                <w:rFonts w:ascii="宋体" w:hAnsi="宋体"/>
                <w:color w:val="auto"/>
                <w:sz w:val="28"/>
                <w:szCs w:val="28"/>
              </w:rPr>
              <w:t>2632528102</w:t>
            </w:r>
            <w:r>
              <w:rPr>
                <w:rFonts w:hint="eastAsia" w:ascii="宋体" w:hAnsi="宋体"/>
                <w:color w:val="auto"/>
                <w:sz w:val="28"/>
                <w:szCs w:val="28"/>
              </w:rPr>
              <w:t>@qq.com（占萍祥）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pPr>
              <w:spacing w:line="0" w:lineRule="atLeast"/>
              <w:jc w:val="center"/>
              <w:rPr>
                <w:rFonts w:ascii="宋体" w:hAnsi="宋体"/>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spacing w:line="0" w:lineRule="atLeast"/>
              <w:jc w:val="center"/>
              <w:rPr>
                <w:rFonts w:ascii="宋体" w:hAnsi="宋体"/>
                <w:color w:val="auto"/>
                <w:sz w:val="28"/>
                <w:szCs w:val="28"/>
              </w:rPr>
            </w:pPr>
            <w:r>
              <w:rPr>
                <w:rFonts w:hint="eastAsia" w:ascii="宋体" w:hAnsi="宋体"/>
                <w:color w:val="auto"/>
                <w:sz w:val="28"/>
                <w:szCs w:val="28"/>
              </w:rPr>
              <w:t>1</w:t>
            </w:r>
          </w:p>
        </w:tc>
        <w:tc>
          <w:tcPr>
            <w:tcW w:w="2322" w:type="dxa"/>
            <w:gridSpan w:val="4"/>
            <w:vAlign w:val="center"/>
          </w:tcPr>
          <w:p>
            <w:pPr>
              <w:jc w:val="center"/>
              <w:rPr>
                <w:color w:val="auto"/>
                <w:sz w:val="28"/>
              </w:rPr>
            </w:pPr>
            <w:r>
              <w:rPr>
                <w:rFonts w:hint="eastAsia"/>
                <w:color w:val="auto"/>
                <w:sz w:val="28"/>
              </w:rPr>
              <w:t>初赛时间</w:t>
            </w:r>
          </w:p>
        </w:tc>
        <w:tc>
          <w:tcPr>
            <w:tcW w:w="5486" w:type="dxa"/>
            <w:gridSpan w:val="7"/>
            <w:vAlign w:val="center"/>
          </w:tcPr>
          <w:p>
            <w:pPr>
              <w:spacing w:line="460" w:lineRule="exact"/>
              <w:rPr>
                <w:rFonts w:ascii="宋体" w:hAnsi="宋体"/>
                <w:color w:val="auto"/>
                <w:sz w:val="28"/>
                <w:szCs w:val="28"/>
              </w:rPr>
            </w:pPr>
            <w:r>
              <w:rPr>
                <w:rFonts w:ascii="宋体" w:hAnsi="宋体"/>
                <w:color w:val="auto"/>
                <w:sz w:val="28"/>
                <w:szCs w:val="28"/>
              </w:rPr>
              <w:t>4</w:t>
            </w:r>
            <w:r>
              <w:rPr>
                <w:rFonts w:hint="eastAsia" w:ascii="宋体" w:hAnsi="宋体"/>
                <w:color w:val="auto"/>
                <w:sz w:val="28"/>
                <w:szCs w:val="28"/>
              </w:rPr>
              <w:t>月</w:t>
            </w:r>
            <w:r>
              <w:rPr>
                <w:rFonts w:hint="eastAsia" w:ascii="宋体" w:hAnsi="宋体"/>
                <w:color w:val="auto"/>
                <w:sz w:val="28"/>
                <w:szCs w:val="28"/>
                <w:lang w:eastAsia="zh-CN"/>
              </w:rPr>
              <w:t>30日</w:t>
            </w:r>
            <w:r>
              <w:rPr>
                <w:rFonts w:hint="eastAsia" w:ascii="宋体" w:hAnsi="宋体"/>
                <w:color w:val="auto"/>
                <w:sz w:val="28"/>
                <w:szCs w:val="28"/>
              </w:rPr>
              <w:t>，提交初赛报告书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spacing w:line="0" w:lineRule="atLeast"/>
              <w:jc w:val="center"/>
              <w:rPr>
                <w:rFonts w:ascii="宋体" w:hAnsi="宋体"/>
                <w:color w:val="auto"/>
                <w:sz w:val="28"/>
                <w:szCs w:val="28"/>
              </w:rPr>
            </w:pPr>
            <w:r>
              <w:rPr>
                <w:rFonts w:hint="eastAsia" w:ascii="宋体" w:hAnsi="宋体"/>
                <w:color w:val="auto"/>
                <w:sz w:val="28"/>
                <w:szCs w:val="28"/>
              </w:rPr>
              <w:t>2</w:t>
            </w:r>
          </w:p>
        </w:tc>
        <w:tc>
          <w:tcPr>
            <w:tcW w:w="2322" w:type="dxa"/>
            <w:gridSpan w:val="4"/>
            <w:vAlign w:val="center"/>
          </w:tcPr>
          <w:p>
            <w:pPr>
              <w:jc w:val="center"/>
              <w:rPr>
                <w:color w:val="auto"/>
                <w:sz w:val="28"/>
              </w:rPr>
            </w:pPr>
            <w:r>
              <w:rPr>
                <w:rFonts w:hint="eastAsia"/>
                <w:color w:val="auto"/>
                <w:sz w:val="28"/>
              </w:rPr>
              <w:t>作品实现</w:t>
            </w:r>
          </w:p>
        </w:tc>
        <w:tc>
          <w:tcPr>
            <w:tcW w:w="5486" w:type="dxa"/>
            <w:gridSpan w:val="7"/>
            <w:vAlign w:val="center"/>
          </w:tcPr>
          <w:p>
            <w:pPr>
              <w:spacing w:line="460" w:lineRule="exact"/>
              <w:rPr>
                <w:color w:val="auto"/>
                <w:sz w:val="28"/>
              </w:rPr>
            </w:pPr>
            <w:r>
              <w:rPr>
                <w:rFonts w:hint="eastAsia"/>
                <w:color w:val="auto"/>
                <w:sz w:val="28"/>
              </w:rPr>
              <w:t>预计5月16日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tcPr>
          <w:p>
            <w:pPr>
              <w:spacing w:line="0" w:lineRule="atLeast"/>
              <w:jc w:val="center"/>
              <w:rPr>
                <w:rFonts w:ascii="宋体" w:hAnsi="宋体"/>
                <w:color w:val="auto"/>
                <w:sz w:val="28"/>
                <w:szCs w:val="28"/>
              </w:rPr>
            </w:pPr>
            <w:r>
              <w:rPr>
                <w:rFonts w:hint="eastAsia" w:ascii="宋体" w:hAnsi="宋体"/>
                <w:color w:val="auto"/>
                <w:sz w:val="28"/>
                <w:szCs w:val="28"/>
              </w:rPr>
              <w:t>3</w:t>
            </w:r>
          </w:p>
        </w:tc>
        <w:tc>
          <w:tcPr>
            <w:tcW w:w="2322" w:type="dxa"/>
            <w:gridSpan w:val="4"/>
            <w:vAlign w:val="center"/>
          </w:tcPr>
          <w:p>
            <w:pPr>
              <w:jc w:val="center"/>
              <w:rPr>
                <w:color w:val="auto"/>
                <w:sz w:val="28"/>
              </w:rPr>
            </w:pPr>
            <w:r>
              <w:rPr>
                <w:rFonts w:hint="eastAsia"/>
                <w:color w:val="auto"/>
                <w:sz w:val="28"/>
              </w:rPr>
              <w:t>作品评审</w:t>
            </w:r>
          </w:p>
        </w:tc>
        <w:tc>
          <w:tcPr>
            <w:tcW w:w="5486" w:type="dxa"/>
            <w:gridSpan w:val="7"/>
            <w:vAlign w:val="center"/>
          </w:tcPr>
          <w:p>
            <w:pPr>
              <w:spacing w:line="460" w:lineRule="exact"/>
              <w:rPr>
                <w:color w:val="auto"/>
                <w:sz w:val="28"/>
              </w:rPr>
            </w:pPr>
            <w:r>
              <w:rPr>
                <w:rFonts w:hint="eastAsia"/>
                <w:color w:val="auto"/>
                <w:sz w:val="28"/>
              </w:rPr>
              <w:t>预计5月24日</w:t>
            </w:r>
          </w:p>
        </w:tc>
      </w:tr>
    </w:tbl>
    <w:p>
      <w:pPr>
        <w:rPr>
          <w:rFonts w:eastAsia="楷体_GB2312"/>
          <w:b/>
          <w:color w:val="auto"/>
          <w:sz w:val="24"/>
        </w:rPr>
      </w:pPr>
      <w:r>
        <w:rPr>
          <w:rFonts w:hint="eastAsia" w:eastAsia="楷体_GB2312"/>
          <w:b/>
          <w:color w:val="auto"/>
          <w:sz w:val="24"/>
        </w:rPr>
        <w:t>注：每参赛队填写打印一份，相关人签字，竞赛结束时需上交此表。</w:t>
      </w:r>
    </w:p>
    <w:bookmarkEnd w:id="3"/>
    <w:p>
      <w:pPr>
        <w:pStyle w:val="9"/>
        <w:spacing w:before="0" w:beforeAutospacing="0" w:after="0" w:afterAutospacing="0" w:line="276" w:lineRule="auto"/>
        <w:jc w:val="both"/>
        <w:rPr>
          <w:rFonts w:cs="Arial"/>
          <w:color w:val="auto"/>
          <w:spacing w:val="20"/>
        </w:rPr>
      </w:pPr>
    </w:p>
    <w:p>
      <w:pPr>
        <w:widowControl/>
        <w:jc w:val="left"/>
        <w:rPr>
          <w:rFonts w:ascii="宋体" w:hAnsi="宋体" w:eastAsia="宋体" w:cs="Arial"/>
          <w:color w:val="auto"/>
          <w:spacing w:val="20"/>
          <w:kern w:val="0"/>
          <w:sz w:val="24"/>
          <w:szCs w:val="24"/>
        </w:rPr>
      </w:pPr>
      <w:r>
        <w:rPr>
          <w:rFonts w:cs="Arial"/>
          <w:color w:val="auto"/>
          <w:spacing w:val="20"/>
        </w:rPr>
        <w:br w:type="page"/>
      </w:r>
    </w:p>
    <w:p>
      <w:pPr>
        <w:spacing w:line="600" w:lineRule="exact"/>
        <w:rPr>
          <w:rFonts w:hint="eastAsia" w:ascii="黑体" w:hAnsi="黑体" w:eastAsia="黑体" w:cstheme="minorBidi"/>
          <w:color w:val="auto"/>
          <w:kern w:val="2"/>
          <w:sz w:val="32"/>
          <w:szCs w:val="32"/>
          <w:lang w:val="en-US" w:eastAsia="zh-CN" w:bidi="ar-SA"/>
        </w:rPr>
      </w:pPr>
      <w:bookmarkStart w:id="4" w:name="_Hlk98411031"/>
      <w:r>
        <w:rPr>
          <w:rFonts w:hint="eastAsia" w:ascii="黑体" w:hAnsi="黑体" w:eastAsia="黑体" w:cstheme="minorBidi"/>
          <w:color w:val="auto"/>
          <w:kern w:val="2"/>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赛题列表</w:t>
      </w:r>
    </w:p>
    <w:tbl>
      <w:tblPr>
        <w:tblStyle w:val="11"/>
        <w:tblW w:w="8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7"/>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b/>
                <w:bCs/>
                <w:color w:val="auto"/>
                <w:spacing w:val="20"/>
              </w:rPr>
            </w:pPr>
            <w:r>
              <w:rPr>
                <w:rFonts w:hint="eastAsia" w:cs="宋体"/>
                <w:b/>
                <w:bCs/>
                <w:color w:val="auto"/>
                <w:spacing w:val="20"/>
              </w:rPr>
              <w:t>赛道</w:t>
            </w: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b/>
                <w:bCs/>
                <w:color w:val="auto"/>
                <w:spacing w:val="20"/>
              </w:rPr>
            </w:pPr>
            <w:r>
              <w:rPr>
                <w:rFonts w:hint="eastAsia" w:cs="宋体"/>
                <w:b/>
                <w:bCs/>
                <w:color w:val="auto"/>
                <w:spacing w:val="20"/>
              </w:rPr>
              <w:t>可选题目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restart"/>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r>
              <w:rPr>
                <w:rFonts w:hint="eastAsia" w:cs="宋体"/>
                <w:color w:val="auto"/>
                <w:spacing w:val="20"/>
              </w:rPr>
              <w:t>学科竞赛类</w:t>
            </w: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21G</w:t>
            </w:r>
            <w:r>
              <w:rPr>
                <w:rFonts w:hint="eastAsia" w:cs="宋体"/>
                <w:color w:val="auto"/>
                <w:spacing w:val="20"/>
                <w:lang w:eastAsia="zh-CN"/>
              </w:rPr>
              <w:t>－</w:t>
            </w:r>
            <w:r>
              <w:rPr>
                <w:rFonts w:hint="eastAsia" w:cs="宋体"/>
                <w:color w:val="auto"/>
                <w:spacing w:val="20"/>
              </w:rPr>
              <w:t>植保飞行器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continue"/>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21F</w:t>
            </w:r>
            <w:r>
              <w:rPr>
                <w:rFonts w:hint="eastAsia" w:cs="宋体"/>
                <w:color w:val="auto"/>
                <w:spacing w:val="20"/>
                <w:lang w:eastAsia="zh-CN"/>
              </w:rPr>
              <w:t>－</w:t>
            </w:r>
            <w:r>
              <w:rPr>
                <w:rFonts w:hint="eastAsia" w:cs="宋体"/>
                <w:color w:val="auto"/>
                <w:spacing w:val="20"/>
              </w:rPr>
              <w:t>智能送药小车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continue"/>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19F</w:t>
            </w:r>
            <w:r>
              <w:rPr>
                <w:rFonts w:hint="eastAsia" w:cs="宋体"/>
                <w:color w:val="auto"/>
                <w:spacing w:val="20"/>
                <w:lang w:eastAsia="zh-CN"/>
              </w:rPr>
              <w:t>－</w:t>
            </w:r>
            <w:r>
              <w:rPr>
                <w:rFonts w:hint="eastAsia" w:cs="宋体"/>
                <w:color w:val="auto"/>
                <w:spacing w:val="20"/>
              </w:rPr>
              <w:t>纸张计数显示装置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continue"/>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19C</w:t>
            </w:r>
            <w:r>
              <w:rPr>
                <w:rFonts w:hint="eastAsia" w:cs="宋体"/>
                <w:color w:val="auto"/>
                <w:spacing w:val="20"/>
                <w:lang w:eastAsia="zh-CN"/>
              </w:rPr>
              <w:t>－</w:t>
            </w:r>
            <w:r>
              <w:rPr>
                <w:rFonts w:hint="eastAsia" w:cs="宋体"/>
                <w:color w:val="auto"/>
                <w:spacing w:val="20"/>
              </w:rPr>
              <w:t>线路负载及故障检测装置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restart"/>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r>
              <w:rPr>
                <w:rFonts w:hint="eastAsia" w:cs="宋体"/>
                <w:color w:val="auto"/>
                <w:spacing w:val="20"/>
              </w:rPr>
              <w:t>产业应用类</w:t>
            </w: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23A</w:t>
            </w:r>
            <w:r>
              <w:rPr>
                <w:rFonts w:hint="eastAsia" w:cs="宋体"/>
                <w:color w:val="auto"/>
                <w:spacing w:val="20"/>
                <w:lang w:eastAsia="zh-CN"/>
              </w:rPr>
              <w:t>－</w:t>
            </w:r>
            <w:r>
              <w:rPr>
                <w:rFonts w:hint="eastAsia" w:cs="宋体"/>
                <w:color w:val="auto"/>
                <w:spacing w:val="20"/>
              </w:rPr>
              <w:t>基于蓝牙的数字钥匙系统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7" w:type="dxa"/>
            <w:vMerge w:val="continue"/>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jc w:val="center"/>
              <w:textAlignment w:val="auto"/>
              <w:rPr>
                <w:rFonts w:cs="宋体"/>
                <w:color w:val="auto"/>
                <w:spacing w:val="20"/>
              </w:rPr>
            </w:pPr>
          </w:p>
        </w:tc>
        <w:tc>
          <w:tcPr>
            <w:tcW w:w="5900" w:type="dxa"/>
            <w:vAlign w:val="center"/>
          </w:tcPr>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textAlignment w:val="auto"/>
              <w:rPr>
                <w:rFonts w:cs="宋体"/>
                <w:color w:val="auto"/>
                <w:spacing w:val="20"/>
              </w:rPr>
            </w:pPr>
            <w:r>
              <w:rPr>
                <w:rFonts w:hint="eastAsia" w:cs="宋体"/>
                <w:color w:val="auto"/>
                <w:spacing w:val="20"/>
              </w:rPr>
              <w:t>23B</w:t>
            </w:r>
            <w:r>
              <w:rPr>
                <w:rFonts w:hint="eastAsia" w:cs="宋体"/>
                <w:color w:val="auto"/>
                <w:spacing w:val="20"/>
                <w:lang w:eastAsia="zh-CN"/>
              </w:rPr>
              <w:t>－</w:t>
            </w:r>
            <w:r>
              <w:rPr>
                <w:rFonts w:hint="eastAsia" w:cs="宋体"/>
                <w:color w:val="auto"/>
                <w:spacing w:val="20"/>
              </w:rPr>
              <w:t>基于蜂窝通信的数据采集系统</w:t>
            </w:r>
          </w:p>
        </w:tc>
      </w:tr>
    </w:tbl>
    <w:p>
      <w:pPr>
        <w:rPr>
          <w:rFonts w:hint="eastAsia" w:cs="Arial"/>
          <w:color w:val="auto"/>
          <w:spacing w:val="20"/>
        </w:rPr>
      </w:pPr>
    </w:p>
    <w:p>
      <w:pPr>
        <w:rPr>
          <w:rFonts w:hint="eastAsia" w:cs="Arial"/>
          <w:color w:val="auto"/>
          <w:spacing w:val="20"/>
        </w:rPr>
      </w:pPr>
    </w:p>
    <w:p>
      <w:pPr>
        <w:rPr>
          <w:rFonts w:hint="eastAsia" w:cs="Arial"/>
          <w:color w:val="auto"/>
          <w:spacing w:val="20"/>
        </w:rPr>
      </w:pPr>
    </w:p>
    <w:p>
      <w:pPr>
        <w:rPr>
          <w:rFonts w:hint="eastAsia" w:cs="Arial"/>
          <w:color w:val="auto"/>
          <w:spacing w:val="20"/>
        </w:rPr>
      </w:pPr>
    </w:p>
    <w:p>
      <w:pPr>
        <w:rPr>
          <w:rFonts w:hint="eastAsia" w:cs="Arial"/>
          <w:color w:val="auto"/>
          <w:spacing w:val="20"/>
        </w:rPr>
      </w:pPr>
    </w:p>
    <w:p>
      <w:pPr>
        <w:rPr>
          <w:rFonts w:hint="eastAsia" w:cs="Arial"/>
          <w:color w:val="auto"/>
          <w:spacing w:val="20"/>
        </w:rPr>
      </w:pPr>
    </w:p>
    <w:p>
      <w:pPr>
        <w:rPr>
          <w:rFonts w:hint="eastAsia" w:cs="Arial"/>
          <w:color w:val="auto"/>
          <w:spacing w:val="20"/>
        </w:rPr>
      </w:pPr>
    </w:p>
    <w:p>
      <w:pPr>
        <w:rPr>
          <w:rFonts w:cs="Arial"/>
          <w:color w:val="auto"/>
          <w:spacing w:val="20"/>
        </w:rPr>
      </w:pPr>
    </w:p>
    <w:bookmarkEnd w:id="4"/>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hint="eastAsia" w:cs="Arial"/>
          <w:color w:val="auto"/>
          <w:spacing w:val="20"/>
        </w:rPr>
      </w:pPr>
    </w:p>
    <w:p>
      <w:pPr>
        <w:pStyle w:val="9"/>
        <w:spacing w:before="0" w:beforeAutospacing="0" w:after="0" w:afterAutospacing="0" w:line="276" w:lineRule="auto"/>
        <w:jc w:val="both"/>
        <w:rPr>
          <w:rFonts w:cs="Arial"/>
          <w:color w:val="auto"/>
          <w:spacing w:val="20"/>
        </w:rPr>
      </w:pPr>
    </w:p>
    <w:p>
      <w:pPr>
        <w:pStyle w:val="9"/>
        <w:spacing w:before="0" w:beforeAutospacing="0" w:after="0" w:afterAutospacing="0" w:line="276" w:lineRule="auto"/>
        <w:jc w:val="both"/>
        <w:rPr>
          <w:rFonts w:cs="Arial"/>
          <w:color w:val="auto"/>
          <w:spacing w:val="20"/>
        </w:rPr>
      </w:pPr>
    </w:p>
    <w:p>
      <w:pPr>
        <w:keepNext w:val="0"/>
        <w:keepLines w:val="0"/>
        <w:pageBreakBefore w:val="0"/>
        <w:widowControl/>
        <w:pBdr>
          <w:top w:val="single" w:color="auto" w:sz="6" w:space="1"/>
          <w:bottom w:val="single" w:color="auto" w:sz="6" w:space="1"/>
        </w:pBdr>
        <w:kinsoku/>
        <w:wordWrap/>
        <w:overflowPunct/>
        <w:topLinePunct w:val="0"/>
        <w:autoSpaceDE/>
        <w:autoSpaceDN/>
        <w:bidi w:val="0"/>
        <w:adjustRightInd/>
        <w:snapToGrid/>
        <w:spacing w:line="240" w:lineRule="auto"/>
        <w:ind w:firstLine="320" w:firstLineChars="100"/>
        <w:contextualSpacing/>
        <w:textAlignment w:val="auto"/>
        <w:rPr>
          <w:rFonts w:ascii="仿宋_GB2312" w:hAnsi="宋体" w:eastAsia="仿宋_GB2312" w:cs="Arial"/>
          <w:color w:val="auto"/>
          <w:spacing w:val="20"/>
          <w:kern w:val="0"/>
          <w:sz w:val="28"/>
          <w:szCs w:val="28"/>
        </w:rPr>
      </w:pPr>
      <w:r>
        <w:rPr>
          <w:rFonts w:hint="eastAsia" w:ascii="仿宋_GB2312" w:hAnsi="宋体" w:eastAsia="仿宋_GB2312" w:cs="Arial"/>
          <w:color w:val="auto"/>
          <w:spacing w:val="20"/>
          <w:kern w:val="0"/>
          <w:sz w:val="28"/>
          <w:szCs w:val="28"/>
        </w:rPr>
        <w:t xml:space="preserve">福州理工学院教务处  </w:t>
      </w:r>
      <w:r>
        <w:rPr>
          <w:rFonts w:ascii="仿宋_GB2312" w:hAnsi="宋体" w:eastAsia="仿宋_GB2312" w:cs="Arial"/>
          <w:color w:val="auto"/>
          <w:spacing w:val="20"/>
          <w:kern w:val="0"/>
          <w:sz w:val="28"/>
          <w:szCs w:val="28"/>
        </w:rPr>
        <w:t xml:space="preserve">          </w:t>
      </w:r>
      <w:r>
        <w:rPr>
          <w:rFonts w:hint="eastAsia" w:ascii="仿宋_GB2312" w:hAnsi="宋体" w:eastAsia="仿宋_GB2312" w:cs="Arial"/>
          <w:color w:val="auto"/>
          <w:spacing w:val="20"/>
          <w:kern w:val="0"/>
          <w:sz w:val="28"/>
          <w:szCs w:val="28"/>
        </w:rPr>
        <w:t>20</w:t>
      </w:r>
      <w:r>
        <w:rPr>
          <w:rFonts w:ascii="仿宋_GB2312" w:hAnsi="宋体" w:eastAsia="仿宋_GB2312" w:cs="Arial"/>
          <w:color w:val="auto"/>
          <w:spacing w:val="20"/>
          <w:kern w:val="0"/>
          <w:sz w:val="28"/>
          <w:szCs w:val="28"/>
        </w:rPr>
        <w:t>2</w:t>
      </w:r>
      <w:r>
        <w:rPr>
          <w:rFonts w:hint="eastAsia" w:ascii="仿宋_GB2312" w:hAnsi="宋体" w:eastAsia="仿宋_GB2312" w:cs="Arial"/>
          <w:color w:val="auto"/>
          <w:spacing w:val="20"/>
          <w:kern w:val="0"/>
          <w:sz w:val="28"/>
          <w:szCs w:val="28"/>
        </w:rPr>
        <w:t>3年4月</w:t>
      </w:r>
      <w:r>
        <w:rPr>
          <w:rFonts w:hint="eastAsia" w:ascii="仿宋_GB2312" w:hAnsi="宋体" w:eastAsia="仿宋_GB2312" w:cs="Arial"/>
          <w:color w:val="auto"/>
          <w:spacing w:val="20"/>
          <w:kern w:val="0"/>
          <w:sz w:val="28"/>
          <w:szCs w:val="28"/>
          <w:lang w:val="en-US" w:eastAsia="zh-CN"/>
        </w:rPr>
        <w:t>23</w:t>
      </w:r>
      <w:r>
        <w:rPr>
          <w:rFonts w:hint="eastAsia" w:ascii="仿宋_GB2312" w:hAnsi="宋体" w:eastAsia="仿宋_GB2312" w:cs="Arial"/>
          <w:color w:val="auto"/>
          <w:spacing w:val="20"/>
          <w:kern w:val="0"/>
          <w:sz w:val="28"/>
          <w:szCs w:val="28"/>
        </w:rPr>
        <w:t>日印发</w:t>
      </w:r>
    </w:p>
    <w:sectPr>
      <w:footerReference r:id="rId3" w:type="default"/>
      <w:footerReference r:id="rId4"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4"/>
        <w:szCs w:val="24"/>
      </w:rPr>
    </w:pPr>
    <w:r>
      <w:rPr>
        <w:sz w:val="24"/>
      </w:rPr>
      <w:pict>
        <v:shape id="_x0000_s1026" o:spid="_x0000_s1026" o:spt="202" type="#_x0000_t202" style="position:absolute;left:0pt;margin-left:403.7pt;margin-top:13.5pt;height:144pt;width:144pt;mso-position-horizontal-relative:margin;mso-wrap-style:none;z-index:251659264;mso-width-relative:page;mso-height-relative:page;" filled="f" stroked="f" coordsize="21600,21600" o:gfxdata="UEsDBAoAAAAAAIdO4kAAAAAAAAAAAAAAAAAEAAAAZHJzL1BLAwQUAAAACACHTuJAOpZ0kdgAAAAL&#10;AQAADwAAAGRycy9kb3ducmV2LnhtbE2Py07DMBBF90j8gzVI7KidPmgb4lSiIiyRaFiwdONpEvAj&#10;st00/D3TFSxn5ujOucVusoaNGGLvnYRsJoCha7zuXSvho64eNsBiUk4r4x1K+MEIu/L2plC59hf3&#10;juMhtYxCXMyVhC6lIec8Nh1aFWd+QEe3kw9WJRpDy3VQFwq3hs+FeORW9Y4+dGrAfYfN9+FsJeyr&#10;ug4jxmA+8bVafL09L/FlkvL+LhNPwBJO6Q+Gqz6pQ0lOR392OjIjYSPWS0IlzNfU6QqI7Yo2RwmL&#10;bCWAlwX/36H8BV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qWdJHYAAAACwEAAA8AAAAAAAAAAQAgAAAAIgAAAGRycy9kb3ducmV2Lnht&#10;bFBLAQIUABQAAAAIAIdO4kDhgNOOMgIAAGEEAAAOAAAAAAAAAAEAIAAAACcBAABkcnMvZTJvRG9j&#10;LnhtbFBLBQYAAAAABgAGAFkBAADLBQAAAAA=&#10;">
          <v:path/>
          <v:fill on="f" focussize="0,0"/>
          <v:stroke on="f" weight="0.5pt" joinstyle="miter"/>
          <v:imagedata o:title=""/>
          <o:lock v:ext="edit"/>
          <v:textbox inset="0mm,0mm,0mm,0mm" style="mso-fit-shape-to-text:t;">
            <w:txbxContent>
              <w:p>
                <w:pPr>
                  <w:pStyle w:val="7"/>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- 1 -</w:t>
                </w:r>
                <w:r>
                  <w:rPr>
                    <w:rFonts w:ascii="宋体" w:hAnsi="宋体"/>
                    <w:sz w:val="28"/>
                  </w:rPr>
                  <w:fldChar w:fldCharType="end"/>
                </w:r>
              </w:p>
            </w:txbxContent>
          </v:textbox>
        </v:shape>
      </w:pic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sz w:val="24"/>
        <w:szCs w:val="24"/>
      </w:rPr>
    </w:pPr>
    <w:r>
      <w:rPr>
        <w:sz w:val="24"/>
      </w:rPr>
      <w:pict>
        <v:shape id="_x0000_s1027" o:spid="_x0000_s1027" o:spt="202" type="#_x0000_t202" style="position:absolute;left:0pt;margin-left:1.5pt;margin-top:13.5pt;height:144pt;width:144pt;mso-position-horizontal-relative:margin;mso-wrap-style:none;z-index:251660288;mso-width-relative:page;mso-height-relative:page;" filled="f" stroked="f" coordsize="21600,21600" o:gfxdata="UEsDBAoAAAAAAIdO4kAAAAAAAAAAAAAAAAAEAAAAZHJzL1BLAwQUAAAACACHTuJAFKH6kdUAAAAI&#10;AQAADwAAAGRycy9kb3ducmV2LnhtbE2Py07DMBBF90j8gzVI7KidlGeIU4mKsERqw4KlGw9JIB5H&#10;tpuGv2dYwWoed3Tn3HKzuFHMGOLgSUO2UiCQWm8H6jS8NfXVPYiYDFkzekIN3xhhU52flaaw/kQ7&#10;nPepE2xCsTAa+pSmQsrY9uhMXPkJibUPH5xJPIZO2mBObO5GmSt1K50ZiD/0ZsJtj+3X/ug0bOum&#10;CTPGML7jS73+fH26xudF68uLTD2CSLikv2P4xWd0qJjp4I9koxg1rDlJ0pDfcWU5f8i4OfA+u1Eg&#10;q1L+D1D9AF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Sh+pHVAAAACAEAAA8AAAAAAAAAAQAgAAAAIgAAAGRycy9kb3ducmV2LnhtbFBL&#10;AQIUABQAAAAIAIdO4kC6jDgrMgIAAGEEAAAOAAAAAAAAAAEAIAAAACQBAABkcnMvZTJvRG9jLnht&#10;bFBLBQYAAAAABgAGAFkBAADIBQAAAAA=&#10;">
          <v:path/>
          <v:fill on="f" focussize="0,0"/>
          <v:stroke on="f" weight="0.5pt" joinstyle="miter"/>
          <v:imagedata o:title=""/>
          <o:lock v:ext="edit"/>
          <v:textbox inset="0mm,0mm,0mm,0mm" style="mso-fit-shape-to-text:t;">
            <w:txbxContent>
              <w:p>
                <w:pPr>
                  <w:pStyle w:val="7"/>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- 2 -</w:t>
                </w:r>
                <w:r>
                  <w:rPr>
                    <w:rFonts w:ascii="宋体" w:hAnsi="宋体"/>
                    <w:sz w:val="28"/>
                  </w:rPr>
                  <w:fldChar w:fldCharType="end"/>
                </w:r>
              </w:p>
            </w:txbxContent>
          </v:textbox>
        </v:shape>
      </w:pict>
    </w: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wODc5Y2I0MDM2ODI3YjE2NTM3NDU4YjEwNjc0ZmIifQ=="/>
  </w:docVars>
  <w:rsids>
    <w:rsidRoot w:val="00AE5360"/>
    <w:rsid w:val="0000093B"/>
    <w:rsid w:val="0000557B"/>
    <w:rsid w:val="0001654E"/>
    <w:rsid w:val="0007142F"/>
    <w:rsid w:val="000A78D1"/>
    <w:rsid w:val="000F03FF"/>
    <w:rsid w:val="00134ED8"/>
    <w:rsid w:val="00165B5C"/>
    <w:rsid w:val="0016786A"/>
    <w:rsid w:val="001C00FC"/>
    <w:rsid w:val="001C73FA"/>
    <w:rsid w:val="002509B0"/>
    <w:rsid w:val="0027294D"/>
    <w:rsid w:val="002E2E98"/>
    <w:rsid w:val="002E687D"/>
    <w:rsid w:val="00347530"/>
    <w:rsid w:val="003A70E7"/>
    <w:rsid w:val="003D099D"/>
    <w:rsid w:val="00404479"/>
    <w:rsid w:val="00406120"/>
    <w:rsid w:val="004114EB"/>
    <w:rsid w:val="0044705C"/>
    <w:rsid w:val="00475D69"/>
    <w:rsid w:val="0049742A"/>
    <w:rsid w:val="004B22C0"/>
    <w:rsid w:val="004C5AEA"/>
    <w:rsid w:val="004F7736"/>
    <w:rsid w:val="00501F0D"/>
    <w:rsid w:val="005337F4"/>
    <w:rsid w:val="00545DAC"/>
    <w:rsid w:val="00551E11"/>
    <w:rsid w:val="005574E8"/>
    <w:rsid w:val="005621CD"/>
    <w:rsid w:val="005762A4"/>
    <w:rsid w:val="00597A0D"/>
    <w:rsid w:val="00631513"/>
    <w:rsid w:val="00644C43"/>
    <w:rsid w:val="00686D72"/>
    <w:rsid w:val="00687DE2"/>
    <w:rsid w:val="006B35B2"/>
    <w:rsid w:val="006C036B"/>
    <w:rsid w:val="006D3F17"/>
    <w:rsid w:val="006E66B2"/>
    <w:rsid w:val="006E6B91"/>
    <w:rsid w:val="006F5B69"/>
    <w:rsid w:val="0073735B"/>
    <w:rsid w:val="0074633B"/>
    <w:rsid w:val="0077626B"/>
    <w:rsid w:val="0078034E"/>
    <w:rsid w:val="00790AD8"/>
    <w:rsid w:val="00792999"/>
    <w:rsid w:val="007F1383"/>
    <w:rsid w:val="00844A09"/>
    <w:rsid w:val="00890CCF"/>
    <w:rsid w:val="008A166C"/>
    <w:rsid w:val="008E56CC"/>
    <w:rsid w:val="00953A88"/>
    <w:rsid w:val="00962DDE"/>
    <w:rsid w:val="009707CA"/>
    <w:rsid w:val="009778CC"/>
    <w:rsid w:val="00993E67"/>
    <w:rsid w:val="009A449D"/>
    <w:rsid w:val="009A76BB"/>
    <w:rsid w:val="009C14D1"/>
    <w:rsid w:val="009C5C86"/>
    <w:rsid w:val="009C6E90"/>
    <w:rsid w:val="009E0520"/>
    <w:rsid w:val="00A15A04"/>
    <w:rsid w:val="00A415A7"/>
    <w:rsid w:val="00A63E0D"/>
    <w:rsid w:val="00A72583"/>
    <w:rsid w:val="00AB6B69"/>
    <w:rsid w:val="00AC1B1B"/>
    <w:rsid w:val="00AD3E84"/>
    <w:rsid w:val="00AE5360"/>
    <w:rsid w:val="00B55735"/>
    <w:rsid w:val="00B915AE"/>
    <w:rsid w:val="00B927B6"/>
    <w:rsid w:val="00B9522A"/>
    <w:rsid w:val="00BD6BE4"/>
    <w:rsid w:val="00BF3106"/>
    <w:rsid w:val="00C10FF3"/>
    <w:rsid w:val="00C22281"/>
    <w:rsid w:val="00C33D5F"/>
    <w:rsid w:val="00C53118"/>
    <w:rsid w:val="00C74FAE"/>
    <w:rsid w:val="00C82F2E"/>
    <w:rsid w:val="00CB3149"/>
    <w:rsid w:val="00CF37BE"/>
    <w:rsid w:val="00D038BA"/>
    <w:rsid w:val="00D526DB"/>
    <w:rsid w:val="00D54159"/>
    <w:rsid w:val="00DA1B7F"/>
    <w:rsid w:val="00DE0088"/>
    <w:rsid w:val="00DF0E1E"/>
    <w:rsid w:val="00DF4E6B"/>
    <w:rsid w:val="00E0618B"/>
    <w:rsid w:val="00E61D05"/>
    <w:rsid w:val="00E8781E"/>
    <w:rsid w:val="00E90432"/>
    <w:rsid w:val="00E954BC"/>
    <w:rsid w:val="00EB144E"/>
    <w:rsid w:val="00ED012C"/>
    <w:rsid w:val="00ED3AF2"/>
    <w:rsid w:val="00F0021E"/>
    <w:rsid w:val="00F00CF2"/>
    <w:rsid w:val="00F0104D"/>
    <w:rsid w:val="00F02081"/>
    <w:rsid w:val="00F20747"/>
    <w:rsid w:val="00F53820"/>
    <w:rsid w:val="00F978BF"/>
    <w:rsid w:val="00FC5610"/>
    <w:rsid w:val="07C10B30"/>
    <w:rsid w:val="0DB971A3"/>
    <w:rsid w:val="182D7E75"/>
    <w:rsid w:val="18C611E0"/>
    <w:rsid w:val="22416243"/>
    <w:rsid w:val="23C30A9D"/>
    <w:rsid w:val="249851FD"/>
    <w:rsid w:val="251A60C2"/>
    <w:rsid w:val="36C113B9"/>
    <w:rsid w:val="461E795D"/>
    <w:rsid w:val="46A10963"/>
    <w:rsid w:val="55DF0EB7"/>
    <w:rsid w:val="5F875EF6"/>
    <w:rsid w:val="60BA711E"/>
    <w:rsid w:val="7ACE27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1"/>
    <w:pPr>
      <w:autoSpaceDE w:val="0"/>
      <w:autoSpaceDN w:val="0"/>
      <w:adjustRightInd w:val="0"/>
      <w:ind w:left="120"/>
      <w:jc w:val="left"/>
      <w:outlineLvl w:val="0"/>
    </w:pPr>
    <w:rPr>
      <w:rFonts w:ascii="楷体" w:hAnsi="Times New Roman" w:eastAsia="楷体" w:cs="楷体"/>
      <w:b/>
      <w:bCs/>
      <w:kern w:val="0"/>
      <w:sz w:val="32"/>
      <w:szCs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Body Text"/>
    <w:basedOn w:val="1"/>
    <w:link w:val="21"/>
    <w:qFormat/>
    <w:uiPriority w:val="1"/>
    <w:pPr>
      <w:autoSpaceDE w:val="0"/>
      <w:autoSpaceDN w:val="0"/>
      <w:adjustRightInd w:val="0"/>
      <w:ind w:left="120"/>
      <w:jc w:val="left"/>
    </w:pPr>
    <w:rPr>
      <w:rFonts w:ascii="楷体" w:hAnsi="Times New Roman" w:eastAsia="楷体" w:cs="楷体"/>
      <w:kern w:val="0"/>
      <w:sz w:val="32"/>
      <w:szCs w:val="32"/>
    </w:rPr>
  </w:style>
  <w:style w:type="paragraph" w:styleId="5">
    <w:name w:val="Date"/>
    <w:basedOn w:val="1"/>
    <w:next w:val="1"/>
    <w:link w:val="24"/>
    <w:qFormat/>
    <w:uiPriority w:val="99"/>
    <w:pPr>
      <w:ind w:left="100" w:leftChars="2500"/>
    </w:pPr>
    <w:rPr>
      <w:rFonts w:ascii="Calibri" w:hAnsi="Calibri" w:eastAsia="宋体" w:cs="宋体"/>
    </w:rPr>
  </w:style>
  <w:style w:type="paragraph" w:styleId="6">
    <w:name w:val="Balloon Text"/>
    <w:basedOn w:val="1"/>
    <w:link w:val="23"/>
    <w:semiHidden/>
    <w:unhideWhenUsed/>
    <w:qFormat/>
    <w:uiPriority w:val="99"/>
    <w:rPr>
      <w:sz w:val="18"/>
      <w:szCs w:val="18"/>
    </w:rPr>
  </w:style>
  <w:style w:type="paragraph" w:styleId="7">
    <w:name w:val="footer"/>
    <w:basedOn w:val="1"/>
    <w:link w:val="17"/>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link w:val="25"/>
    <w:qFormat/>
    <w:uiPriority w:val="0"/>
    <w:pPr>
      <w:widowControl/>
      <w:spacing w:before="100" w:beforeAutospacing="1" w:after="100" w:afterAutospacing="1"/>
      <w:jc w:val="left"/>
    </w:pPr>
    <w:rPr>
      <w:rFonts w:ascii="宋体" w:hAnsi="宋体" w:eastAsia="宋体" w:cs="Times New Roman"/>
      <w:kern w:val="0"/>
      <w:sz w:val="24"/>
      <w:szCs w:val="24"/>
    </w:rPr>
  </w:style>
  <w:style w:type="table" w:styleId="11">
    <w:name w:val="Table Grid"/>
    <w:basedOn w:val="10"/>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unhideWhenUsed/>
    <w:qFormat/>
    <w:uiPriority w:val="99"/>
    <w:rPr>
      <w:color w:val="0563C1" w:themeColor="hyperlink"/>
      <w:u w:val="single"/>
    </w:rPr>
  </w:style>
  <w:style w:type="character" w:styleId="14">
    <w:name w:val="annotation reference"/>
    <w:basedOn w:val="12"/>
    <w:semiHidden/>
    <w:unhideWhenUsed/>
    <w:uiPriority w:val="99"/>
    <w:rPr>
      <w:sz w:val="21"/>
      <w:szCs w:val="21"/>
    </w:rPr>
  </w:style>
  <w:style w:type="paragraph" w:styleId="15">
    <w:name w:val="List Paragraph"/>
    <w:basedOn w:val="1"/>
    <w:qFormat/>
    <w:uiPriority w:val="1"/>
    <w:pPr>
      <w:ind w:firstLine="420" w:firstLineChars="200"/>
    </w:pPr>
  </w:style>
  <w:style w:type="character" w:customStyle="1" w:styleId="16">
    <w:name w:val="未处理的提及1"/>
    <w:basedOn w:val="12"/>
    <w:semiHidden/>
    <w:unhideWhenUsed/>
    <w:qFormat/>
    <w:uiPriority w:val="99"/>
    <w:rPr>
      <w:color w:val="605E5C"/>
      <w:shd w:val="clear" w:color="auto" w:fill="E1DFDD"/>
    </w:rPr>
  </w:style>
  <w:style w:type="character" w:customStyle="1" w:styleId="17">
    <w:name w:val="页脚 Char"/>
    <w:basedOn w:val="12"/>
    <w:link w:val="7"/>
    <w:qFormat/>
    <w:uiPriority w:val="99"/>
    <w:rPr>
      <w:rFonts w:ascii="Times New Roman" w:hAnsi="Times New Roman" w:eastAsia="宋体" w:cs="Times New Roman"/>
      <w:sz w:val="18"/>
      <w:szCs w:val="18"/>
    </w:rPr>
  </w:style>
  <w:style w:type="character" w:customStyle="1" w:styleId="18">
    <w:name w:val="页眉 Char"/>
    <w:basedOn w:val="12"/>
    <w:link w:val="8"/>
    <w:qFormat/>
    <w:uiPriority w:val="99"/>
    <w:rPr>
      <w:kern w:val="2"/>
      <w:sz w:val="18"/>
      <w:szCs w:val="18"/>
    </w:rPr>
  </w:style>
  <w:style w:type="character" w:customStyle="1" w:styleId="19">
    <w:name w:val="未处理的提及2"/>
    <w:basedOn w:val="12"/>
    <w:semiHidden/>
    <w:unhideWhenUsed/>
    <w:qFormat/>
    <w:uiPriority w:val="99"/>
    <w:rPr>
      <w:color w:val="605E5C"/>
      <w:shd w:val="clear" w:color="auto" w:fill="E1DFDD"/>
    </w:rPr>
  </w:style>
  <w:style w:type="character" w:customStyle="1" w:styleId="20">
    <w:name w:val="标题 1 Char"/>
    <w:basedOn w:val="12"/>
    <w:link w:val="2"/>
    <w:qFormat/>
    <w:uiPriority w:val="1"/>
    <w:rPr>
      <w:rFonts w:ascii="楷体" w:hAnsi="Times New Roman" w:eastAsia="楷体" w:cs="楷体"/>
      <w:b/>
      <w:bCs/>
      <w:sz w:val="32"/>
      <w:szCs w:val="32"/>
    </w:rPr>
  </w:style>
  <w:style w:type="character" w:customStyle="1" w:styleId="21">
    <w:name w:val="正文文本 Char"/>
    <w:basedOn w:val="12"/>
    <w:link w:val="4"/>
    <w:qFormat/>
    <w:uiPriority w:val="1"/>
    <w:rPr>
      <w:rFonts w:ascii="楷体" w:hAnsi="Times New Roman" w:eastAsia="楷体" w:cs="楷体"/>
      <w:sz w:val="32"/>
      <w:szCs w:val="32"/>
    </w:rPr>
  </w:style>
  <w:style w:type="paragraph" w:customStyle="1" w:styleId="2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character" w:customStyle="1" w:styleId="23">
    <w:name w:val="批注框文本 Char"/>
    <w:basedOn w:val="12"/>
    <w:link w:val="6"/>
    <w:semiHidden/>
    <w:qFormat/>
    <w:uiPriority w:val="99"/>
    <w:rPr>
      <w:kern w:val="2"/>
      <w:sz w:val="18"/>
      <w:szCs w:val="18"/>
    </w:rPr>
  </w:style>
  <w:style w:type="character" w:customStyle="1" w:styleId="24">
    <w:name w:val="日期 Char"/>
    <w:basedOn w:val="12"/>
    <w:link w:val="5"/>
    <w:qFormat/>
    <w:uiPriority w:val="99"/>
    <w:rPr>
      <w:rFonts w:ascii="Calibri" w:hAnsi="Calibri" w:eastAsia="宋体" w:cs="宋体"/>
      <w:kern w:val="2"/>
      <w:sz w:val="21"/>
      <w:szCs w:val="22"/>
    </w:rPr>
  </w:style>
  <w:style w:type="character" w:customStyle="1" w:styleId="25">
    <w:name w:val="普通(网站) Char"/>
    <w:basedOn w:val="12"/>
    <w:link w:val="9"/>
    <w:qFormat/>
    <w:uiPriority w:val="0"/>
    <w:rPr>
      <w:rFonts w:ascii="宋体" w:hAnsi="宋体" w:eastAsia="宋体" w:cs="Times New Roman"/>
      <w:sz w:val="24"/>
      <w:szCs w:val="24"/>
    </w:rPr>
  </w:style>
  <w:style w:type="character" w:customStyle="1" w:styleId="26">
    <w:name w:val="未处理的提及3"/>
    <w:basedOn w:val="12"/>
    <w:semiHidden/>
    <w:unhideWhenUsed/>
    <w:qFormat/>
    <w:uiPriority w:val="99"/>
    <w:rPr>
      <w:color w:val="605E5C"/>
      <w:shd w:val="clear" w:color="auto" w:fill="E1DFDD"/>
    </w:rPr>
  </w:style>
  <w:style w:type="paragraph" w:customStyle="1" w:styleId="27">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Micorosoft</Company>
  <Pages>7</Pages>
  <Words>352</Words>
  <Characters>2011</Characters>
  <Lines>16</Lines>
  <Paragraphs>4</Paragraphs>
  <TotalTime>35</TotalTime>
  <ScaleCrop>false</ScaleCrop>
  <LinksUpToDate>false</LinksUpToDate>
  <CharactersWithSpaces>2359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2021-03-26T08:47:00Z</dcterms:created>
  <dc:creator>ASUS</dc:creator>
  <cp:lastModifiedBy>C a i</cp:lastModifiedBy>
  <cp:lastPrinted>2021-04-02T00:59:00Z</cp:lastPrinted>
  <dcterms:modified xsi:type="dcterms:W3CDTF">2023-04-24T02:49:57Z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904640CD7C8B49919959F5A438026425</vt:lpwstr>
  </property>
</Properties>
</file>