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rPr>
      </w:pPr>
      <w:r>
        <w:rPr>
          <w:rFonts w:hint="eastAsia" w:ascii="方正小标宋简体" w:hAnsi="华文中宋" w:eastAsia="方正小标宋简体"/>
          <w:color w:val="FF0000"/>
          <w:spacing w:val="40"/>
          <w:w w:val="60"/>
          <w:sz w:val="140"/>
          <w:szCs w:val="140"/>
        </w:rPr>
        <w:t>福 州 理 工 学 院</w:t>
      </w:r>
      <w:r>
        <w:rPr>
          <w:rFonts w:hint="eastAsia"/>
        </w:rPr>
        <w:t xml:space="preserve">           </w:t>
      </w:r>
    </w:p>
    <w:p>
      <w:pPr>
        <w:tabs>
          <w:tab w:val="left" w:pos="7560"/>
        </w:tabs>
        <w:jc w:val="center"/>
        <w:rPr>
          <w:rFonts w:hint="eastAsia" w:ascii="仿宋_GB2312" w:eastAsia="仿宋_GB2312"/>
          <w:color w:val="000000"/>
          <w:sz w:val="32"/>
          <w:szCs w:val="32"/>
        </w:rPr>
      </w:pPr>
      <w:r>
        <w:rPr>
          <w:rFonts w:hint="eastAsia" w:ascii="仿宋_GB2312" w:eastAsia="仿宋_GB2312"/>
          <w:color w:val="000000"/>
          <w:sz w:val="32"/>
          <w:szCs w:val="32"/>
        </w:rPr>
        <w:t>福理工</w:t>
      </w:r>
      <w:r>
        <w:rPr>
          <w:rFonts w:hint="eastAsia" w:ascii="仿宋_GB2312" w:eastAsia="仿宋_GB2312"/>
          <w:color w:val="000000"/>
          <w:sz w:val="32"/>
          <w:szCs w:val="32"/>
          <w:lang w:eastAsia="zh-CN"/>
        </w:rPr>
        <w:t>学</w:t>
      </w:r>
      <w:r>
        <w:rPr>
          <w:rFonts w:hint="eastAsia" w:ascii="仿宋_GB2312" w:eastAsia="仿宋_GB2312"/>
          <w:color w:val="000000"/>
          <w:sz w:val="32"/>
          <w:szCs w:val="32"/>
        </w:rPr>
        <w:t>〔202</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72</w:t>
      </w:r>
      <w:r>
        <w:rPr>
          <w:rFonts w:hint="eastAsia" w:ascii="仿宋_GB2312" w:eastAsia="仿宋_GB2312"/>
          <w:color w:val="000000"/>
          <w:sz w:val="32"/>
          <w:szCs w:val="32"/>
        </w:rPr>
        <w:t>号</w:t>
      </w:r>
    </w:p>
    <w:p>
      <w:pPr>
        <w:tabs>
          <w:tab w:val="left" w:pos="8640"/>
        </w:tabs>
        <w:spacing w:line="240" w:lineRule="exact"/>
        <w:rPr>
          <w:rFonts w:hint="eastAsia" w:ascii="华文中宋" w:hAnsi="华文中宋" w:eastAsia="华文中宋"/>
          <w:color w:val="FF0000"/>
          <w:w w:val="50"/>
          <w:sz w:val="32"/>
          <w:szCs w:val="32"/>
          <w:u w:val="thick"/>
        </w:rPr>
      </w:pPr>
      <w:r>
        <w:rPr>
          <w:rFonts w:hint="eastAsia" w:ascii="华文中宋" w:hAnsi="华文中宋" w:eastAsia="华文中宋"/>
          <w:color w:val="FF0000"/>
          <w:w w:val="50"/>
          <w:sz w:val="32"/>
          <w:szCs w:val="32"/>
          <w:u w:val="thick"/>
        </w:rPr>
        <w:t xml:space="preserve">                                                                                                                           </w:t>
      </w:r>
    </w:p>
    <w:p>
      <w:pPr>
        <w:keepNext w:val="0"/>
        <w:keepLines w:val="0"/>
        <w:pageBreakBefore w:val="0"/>
        <w:widowControl w:val="0"/>
        <w:kinsoku/>
        <w:wordWrap/>
        <w:overflowPunct/>
        <w:topLinePunct w:val="0"/>
        <w:autoSpaceDE/>
        <w:autoSpaceDN/>
        <w:bidi w:val="0"/>
        <w:adjustRightInd/>
        <w:snapToGrid/>
        <w:spacing w:before="313" w:beforeLines="100" w:line="540" w:lineRule="exact"/>
        <w:jc w:val="center"/>
        <w:textAlignment w:val="auto"/>
        <w:outlineLvl w:val="9"/>
        <w:rPr>
          <w:rFonts w:hint="eastAsia" w:ascii="方正小标宋简体" w:hAnsi="Times New Roman" w:eastAsia="方正小标宋简体" w:cs="黑体"/>
          <w:bCs/>
          <w:sz w:val="44"/>
          <w:szCs w:val="44"/>
        </w:rPr>
      </w:pPr>
      <w:r>
        <w:rPr>
          <w:rFonts w:hint="eastAsia" w:ascii="方正小标宋简体" w:hAnsi="Times New Roman" w:eastAsia="方正小标宋简体" w:cs="黑体"/>
          <w:bCs/>
          <w:sz w:val="44"/>
          <w:szCs w:val="44"/>
        </w:rPr>
        <w:t>关于开展20</w:t>
      </w:r>
      <w:r>
        <w:rPr>
          <w:rFonts w:hint="eastAsia" w:ascii="方正小标宋简体" w:hAnsi="Times New Roman" w:eastAsia="方正小标宋简体" w:cs="黑体"/>
          <w:bCs/>
          <w:sz w:val="44"/>
          <w:szCs w:val="44"/>
          <w:lang w:val="en-US" w:eastAsia="zh-CN"/>
        </w:rPr>
        <w:t>23</w:t>
      </w:r>
      <w:r>
        <w:rPr>
          <w:rFonts w:hint="eastAsia" w:ascii="方正小标宋简体" w:hAnsi="Times New Roman" w:eastAsia="方正小标宋简体" w:cs="黑体"/>
          <w:bCs/>
          <w:sz w:val="44"/>
          <w:szCs w:val="44"/>
        </w:rPr>
        <w:t>-202</w:t>
      </w:r>
      <w:r>
        <w:rPr>
          <w:rFonts w:hint="eastAsia" w:ascii="方正小标宋简体" w:hAnsi="Times New Roman" w:eastAsia="方正小标宋简体" w:cs="黑体"/>
          <w:bCs/>
          <w:sz w:val="44"/>
          <w:szCs w:val="44"/>
          <w:lang w:val="en-US" w:eastAsia="zh-CN"/>
        </w:rPr>
        <w:t>4</w:t>
      </w:r>
      <w:r>
        <w:rPr>
          <w:rFonts w:hint="eastAsia" w:ascii="方正小标宋简体" w:hAnsi="Times New Roman" w:eastAsia="方正小标宋简体" w:cs="黑体"/>
          <w:bCs/>
          <w:sz w:val="44"/>
          <w:szCs w:val="44"/>
        </w:rPr>
        <w:t>学年第</w:t>
      </w:r>
      <w:r>
        <w:rPr>
          <w:rFonts w:hint="eastAsia" w:ascii="方正小标宋简体" w:hAnsi="Times New Roman" w:eastAsia="方正小标宋简体" w:cs="黑体"/>
          <w:bCs/>
          <w:sz w:val="44"/>
          <w:szCs w:val="44"/>
          <w:lang w:val="en-US" w:eastAsia="zh-CN"/>
        </w:rPr>
        <w:t>一</w:t>
      </w:r>
      <w:r>
        <w:rPr>
          <w:rFonts w:hint="eastAsia" w:ascii="方正小标宋简体" w:hAnsi="Times New Roman" w:eastAsia="方正小标宋简体" w:cs="黑体"/>
          <w:bCs/>
          <w:sz w:val="44"/>
          <w:szCs w:val="44"/>
        </w:rPr>
        <w:t>学期期末</w:t>
      </w:r>
    </w:p>
    <w:p>
      <w:pPr>
        <w:keepNext w:val="0"/>
        <w:keepLines w:val="0"/>
        <w:pageBreakBefore w:val="0"/>
        <w:widowControl w:val="0"/>
        <w:kinsoku/>
        <w:wordWrap/>
        <w:overflowPunct/>
        <w:topLinePunct w:val="0"/>
        <w:autoSpaceDE/>
        <w:autoSpaceDN/>
        <w:bidi w:val="0"/>
        <w:adjustRightInd/>
        <w:snapToGrid/>
        <w:spacing w:after="313" w:afterLines="100" w:line="540" w:lineRule="exact"/>
        <w:jc w:val="center"/>
        <w:textAlignment w:val="auto"/>
        <w:outlineLvl w:val="9"/>
        <w:rPr>
          <w:rFonts w:ascii="仿宋_GB2312" w:hAnsi="宋体" w:eastAsia="仿宋_GB2312"/>
          <w:sz w:val="32"/>
          <w:szCs w:val="32"/>
        </w:rPr>
      </w:pPr>
      <w:r>
        <w:rPr>
          <w:rFonts w:hint="eastAsia" w:ascii="方正小标宋简体" w:hAnsi="Times New Roman" w:eastAsia="方正小标宋简体" w:cs="黑体"/>
          <w:bCs/>
          <w:sz w:val="44"/>
          <w:szCs w:val="44"/>
        </w:rPr>
        <w:t>“诚信考试”教育活动的通知</w:t>
      </w:r>
    </w:p>
    <w:p>
      <w:pPr>
        <w:keepNext w:val="0"/>
        <w:keepLines w:val="0"/>
        <w:pageBreakBefore w:val="0"/>
        <w:widowControl w:val="0"/>
        <w:kinsoku/>
        <w:wordWrap/>
        <w:overflowPunct/>
        <w:topLinePunct w:val="0"/>
        <w:autoSpaceDE/>
        <w:autoSpaceDN/>
        <w:bidi w:val="0"/>
        <w:adjustRightInd/>
        <w:snapToGrid/>
        <w:spacing w:line="520" w:lineRule="exact"/>
        <w:textAlignment w:val="auto"/>
        <w:outlineLvl w:val="9"/>
        <w:rPr>
          <w:rFonts w:ascii="仿宋_GB2312" w:hAnsi="宋体" w:eastAsia="仿宋_GB2312"/>
          <w:sz w:val="32"/>
          <w:szCs w:val="32"/>
        </w:rPr>
      </w:pPr>
      <w:r>
        <w:rPr>
          <w:rFonts w:hint="eastAsia" w:ascii="仿宋_GB2312" w:hAnsi="宋体" w:eastAsia="仿宋_GB2312"/>
          <w:sz w:val="32"/>
          <w:szCs w:val="32"/>
        </w:rPr>
        <w:t>各</w:t>
      </w:r>
      <w:r>
        <w:rPr>
          <w:rFonts w:hint="eastAsia" w:ascii="仿宋_GB2312" w:hAnsi="宋体" w:eastAsia="仿宋_GB2312"/>
          <w:sz w:val="32"/>
          <w:szCs w:val="32"/>
          <w:lang w:eastAsia="zh-CN"/>
        </w:rPr>
        <w:t>二级</w:t>
      </w:r>
      <w:r>
        <w:rPr>
          <w:rFonts w:hint="eastAsia" w:ascii="仿宋_GB2312" w:hAnsi="宋体" w:eastAsia="仿宋_GB2312"/>
          <w:sz w:val="32"/>
          <w:szCs w:val="32"/>
        </w:rPr>
        <w:t>学院：</w:t>
      </w:r>
    </w:p>
    <w:p>
      <w:pPr>
        <w:keepNext w:val="0"/>
        <w:keepLines w:val="0"/>
        <w:pageBreakBefore w:val="0"/>
        <w:widowControl w:val="0"/>
        <w:kinsoku/>
        <w:wordWrap/>
        <w:overflowPunct/>
        <w:topLinePunct w:val="0"/>
        <w:autoSpaceDE/>
        <w:autoSpaceDN/>
        <w:bidi w:val="0"/>
        <w:adjustRightInd/>
        <w:snapToGrid/>
        <w:spacing w:line="520" w:lineRule="exact"/>
        <w:ind w:left="0" w:leftChars="0" w:right="0" w:firstLine="640" w:firstLineChars="200"/>
        <w:textAlignment w:val="auto"/>
        <w:outlineLvl w:val="9"/>
        <w:rPr>
          <w:rFonts w:ascii="仿宋_GB2312" w:hAnsi="宋体" w:eastAsia="仿宋_GB2312"/>
          <w:sz w:val="32"/>
          <w:szCs w:val="32"/>
        </w:rPr>
      </w:pPr>
      <w:r>
        <w:rPr>
          <w:rFonts w:hint="eastAsia" w:ascii="仿宋_GB2312" w:hAnsi="宋体" w:eastAsia="仿宋_GB2312"/>
          <w:sz w:val="32"/>
          <w:szCs w:val="32"/>
          <w:lang w:eastAsia="zh-CN"/>
        </w:rPr>
        <w:t>为</w:t>
      </w:r>
      <w:r>
        <w:rPr>
          <w:rFonts w:hint="eastAsia" w:ascii="仿宋_GB2312" w:hAnsi="宋体" w:eastAsia="仿宋_GB2312"/>
          <w:sz w:val="32"/>
          <w:szCs w:val="32"/>
          <w:lang w:val="en-US" w:eastAsia="zh-CN"/>
        </w:rPr>
        <w:t>高质量推进5A校园建设，</w:t>
      </w:r>
      <w:r>
        <w:rPr>
          <w:rFonts w:hint="eastAsia" w:ascii="仿宋_GB2312" w:hAnsi="宋体" w:eastAsia="仿宋_GB2312"/>
          <w:sz w:val="32"/>
          <w:szCs w:val="32"/>
          <w:lang w:eastAsia="zh-CN"/>
        </w:rPr>
        <w:t>贯彻落实福州理工学院“五育创五</w:t>
      </w:r>
      <w:r>
        <w:rPr>
          <w:rFonts w:hint="eastAsia" w:ascii="仿宋_GB2312" w:hAnsi="宋体" w:eastAsia="仿宋_GB2312"/>
          <w:sz w:val="32"/>
          <w:szCs w:val="32"/>
          <w:lang w:val="en-US" w:eastAsia="zh-CN"/>
        </w:rPr>
        <w:t>A，三全育全人</w:t>
      </w:r>
      <w:r>
        <w:rPr>
          <w:rFonts w:hint="eastAsia" w:ascii="仿宋_GB2312" w:hAnsi="宋体" w:eastAsia="仿宋_GB2312"/>
          <w:sz w:val="32"/>
          <w:szCs w:val="32"/>
          <w:lang w:eastAsia="zh-CN"/>
        </w:rPr>
        <w:t>”</w:t>
      </w:r>
      <w:r>
        <w:rPr>
          <w:rFonts w:hint="eastAsia" w:ascii="仿宋_GB2312" w:hAnsi="宋体" w:eastAsia="仿宋_GB2312"/>
          <w:sz w:val="32"/>
          <w:szCs w:val="32"/>
          <w:lang w:val="en-US" w:eastAsia="zh-CN"/>
        </w:rPr>
        <w:t>551育人体系，通过“成长工程”进一步加强</w:t>
      </w:r>
      <w:r>
        <w:rPr>
          <w:rFonts w:hint="eastAsia" w:ascii="仿宋_GB2312" w:hAnsi="宋体" w:eastAsia="仿宋_GB2312"/>
          <w:sz w:val="32"/>
          <w:szCs w:val="32"/>
        </w:rPr>
        <w:t>学生诚信教育</w:t>
      </w:r>
      <w:r>
        <w:rPr>
          <w:rFonts w:hint="eastAsia" w:ascii="仿宋_GB2312" w:hAnsi="宋体" w:eastAsia="仿宋_GB2312"/>
          <w:sz w:val="32"/>
          <w:szCs w:val="32"/>
          <w:lang w:eastAsia="zh-CN"/>
        </w:rPr>
        <w:t>，</w:t>
      </w:r>
      <w:r>
        <w:rPr>
          <w:rFonts w:hint="eastAsia" w:ascii="仿宋_GB2312" w:hAnsi="宋体" w:eastAsia="仿宋_GB2312"/>
          <w:sz w:val="32"/>
          <w:szCs w:val="32"/>
        </w:rPr>
        <w:t>培养学生诚信素</w:t>
      </w:r>
      <w:r>
        <w:rPr>
          <w:rFonts w:hint="eastAsia" w:ascii="仿宋_GB2312" w:hAnsi="宋体" w:eastAsia="仿宋_GB2312"/>
          <w:sz w:val="32"/>
          <w:szCs w:val="32"/>
          <w:lang w:eastAsia="zh-CN"/>
        </w:rPr>
        <w:t>养</w:t>
      </w:r>
      <w:r>
        <w:rPr>
          <w:rFonts w:hint="eastAsia" w:ascii="仿宋_GB2312" w:hAnsi="宋体" w:eastAsia="仿宋_GB2312"/>
          <w:sz w:val="32"/>
          <w:szCs w:val="32"/>
        </w:rPr>
        <w:t>，在本学期期末考试即将开始之际，学校决定在全校范围内组织开展“诚信考试”教育活动。现将相关事项通知如下：</w:t>
      </w:r>
    </w:p>
    <w:p>
      <w:pPr>
        <w:keepNext w:val="0"/>
        <w:keepLines w:val="0"/>
        <w:pageBreakBefore w:val="0"/>
        <w:kinsoku/>
        <w:wordWrap/>
        <w:overflowPunct/>
        <w:topLinePunct w:val="0"/>
        <w:autoSpaceDE/>
        <w:autoSpaceDN/>
        <w:bidi w:val="0"/>
        <w:adjustRightInd/>
        <w:snapToGrid/>
        <w:spacing w:line="520" w:lineRule="exact"/>
        <w:ind w:left="0" w:leftChars="0" w:right="0" w:firstLine="640" w:firstLineChars="200"/>
        <w:textAlignment w:val="auto"/>
        <w:outlineLvl w:val="9"/>
        <w:rPr>
          <w:rFonts w:hint="eastAsia" w:ascii="黑体" w:hAnsi="黑体" w:eastAsia="黑体" w:cs="黑体"/>
          <w:b w:val="0"/>
          <w:bCs/>
          <w:sz w:val="32"/>
          <w:szCs w:val="32"/>
        </w:rPr>
      </w:pPr>
      <w:r>
        <w:rPr>
          <w:rFonts w:hint="eastAsia" w:ascii="黑体" w:hAnsi="黑体" w:eastAsia="黑体" w:cs="黑体"/>
          <w:b w:val="0"/>
          <w:bCs/>
          <w:sz w:val="32"/>
          <w:szCs w:val="32"/>
        </w:rPr>
        <w:t>一、开展期末“诚信考试”主题班会活动</w:t>
      </w:r>
    </w:p>
    <w:p>
      <w:pPr>
        <w:keepNext w:val="0"/>
        <w:keepLines w:val="0"/>
        <w:pageBreakBefore w:val="0"/>
        <w:kinsoku/>
        <w:wordWrap/>
        <w:overflowPunct/>
        <w:topLinePunct w:val="0"/>
        <w:autoSpaceDE/>
        <w:autoSpaceDN/>
        <w:bidi w:val="0"/>
        <w:adjustRightInd/>
        <w:snapToGrid/>
        <w:spacing w:line="520" w:lineRule="exact"/>
        <w:ind w:left="0" w:leftChars="0" w:right="0" w:firstLine="640" w:firstLineChars="200"/>
        <w:textAlignment w:val="auto"/>
        <w:outlineLvl w:val="9"/>
        <w:rPr>
          <w:rFonts w:hint="eastAsia" w:ascii="楷体" w:hAnsi="楷体" w:eastAsia="楷体" w:cs="楷体"/>
          <w:b w:val="0"/>
          <w:bCs w:val="0"/>
          <w:sz w:val="32"/>
          <w:szCs w:val="32"/>
        </w:rPr>
      </w:pPr>
      <w:r>
        <w:rPr>
          <w:rFonts w:hint="eastAsia" w:ascii="楷体" w:hAnsi="楷体" w:eastAsia="楷体" w:cs="楷体"/>
          <w:b w:val="0"/>
          <w:bCs w:val="0"/>
          <w:sz w:val="32"/>
          <w:szCs w:val="32"/>
        </w:rPr>
        <w:t>（一）</w:t>
      </w:r>
      <w:r>
        <w:rPr>
          <w:rFonts w:hint="eastAsia" w:ascii="楷体" w:hAnsi="楷体" w:eastAsia="楷体" w:cs="楷体"/>
          <w:b w:val="0"/>
          <w:bCs w:val="0"/>
          <w:sz w:val="32"/>
          <w:szCs w:val="32"/>
          <w:lang w:eastAsia="zh-CN"/>
        </w:rPr>
        <w:t>活动</w:t>
      </w:r>
      <w:r>
        <w:rPr>
          <w:rFonts w:hint="eastAsia" w:ascii="楷体" w:hAnsi="楷体" w:eastAsia="楷体" w:cs="楷体"/>
          <w:b w:val="0"/>
          <w:bCs w:val="0"/>
          <w:sz w:val="32"/>
          <w:szCs w:val="32"/>
        </w:rPr>
        <w:t>时间</w:t>
      </w:r>
    </w:p>
    <w:p>
      <w:pPr>
        <w:keepNext w:val="0"/>
        <w:keepLines w:val="0"/>
        <w:pageBreakBefore w:val="0"/>
        <w:kinsoku/>
        <w:wordWrap/>
        <w:overflowPunct/>
        <w:topLinePunct w:val="0"/>
        <w:autoSpaceDE/>
        <w:autoSpaceDN/>
        <w:bidi w:val="0"/>
        <w:adjustRightInd/>
        <w:snapToGrid/>
        <w:spacing w:line="520" w:lineRule="exact"/>
        <w:ind w:left="0" w:leftChars="0" w:right="0" w:firstLine="640" w:firstLineChars="200"/>
        <w:textAlignment w:val="auto"/>
        <w:outlineLvl w:val="9"/>
        <w:rPr>
          <w:rFonts w:hint="eastAsia" w:ascii="仿宋_GB2312" w:hAnsi="宋体" w:eastAsia="仿宋_GB2312"/>
          <w:sz w:val="32"/>
          <w:szCs w:val="32"/>
          <w:lang w:val="en-US" w:eastAsia="zh-CN"/>
        </w:rPr>
      </w:pPr>
      <w:r>
        <w:rPr>
          <w:rFonts w:hint="eastAsia" w:ascii="仿宋_GB2312" w:hAnsi="宋体" w:eastAsia="仿宋_GB2312"/>
          <w:sz w:val="32"/>
          <w:szCs w:val="32"/>
        </w:rPr>
        <w:t>20</w:t>
      </w:r>
      <w:r>
        <w:rPr>
          <w:rFonts w:hint="eastAsia" w:ascii="仿宋_GB2312" w:hAnsi="宋体" w:eastAsia="仿宋_GB2312"/>
          <w:sz w:val="32"/>
          <w:szCs w:val="32"/>
          <w:lang w:val="en-US" w:eastAsia="zh-CN"/>
        </w:rPr>
        <w:t>23</w:t>
      </w:r>
      <w:r>
        <w:rPr>
          <w:rFonts w:hint="eastAsia" w:ascii="仿宋_GB2312" w:hAnsi="宋体" w:eastAsia="仿宋_GB2312"/>
          <w:sz w:val="32"/>
          <w:szCs w:val="32"/>
        </w:rPr>
        <w:t>年</w:t>
      </w:r>
      <w:r>
        <w:rPr>
          <w:rFonts w:hint="eastAsia" w:ascii="仿宋_GB2312" w:hAnsi="宋体" w:eastAsia="仿宋_GB2312"/>
          <w:sz w:val="32"/>
          <w:szCs w:val="32"/>
          <w:lang w:val="en-US" w:eastAsia="zh-CN"/>
        </w:rPr>
        <w:t>12</w:t>
      </w:r>
      <w:r>
        <w:rPr>
          <w:rFonts w:hint="eastAsia" w:ascii="仿宋_GB2312" w:hAnsi="宋体" w:eastAsia="仿宋_GB2312"/>
          <w:sz w:val="32"/>
          <w:szCs w:val="32"/>
        </w:rPr>
        <w:t>月</w:t>
      </w:r>
      <w:r>
        <w:rPr>
          <w:rFonts w:hint="eastAsia" w:ascii="仿宋_GB2312" w:hAnsi="宋体" w:eastAsia="仿宋_GB2312"/>
          <w:sz w:val="32"/>
          <w:szCs w:val="32"/>
          <w:lang w:val="en-US" w:eastAsia="zh-CN"/>
        </w:rPr>
        <w:t>11</w:t>
      </w:r>
      <w:r>
        <w:rPr>
          <w:rFonts w:hint="eastAsia" w:ascii="仿宋_GB2312" w:hAnsi="宋体" w:eastAsia="仿宋_GB2312"/>
          <w:sz w:val="32"/>
          <w:szCs w:val="32"/>
        </w:rPr>
        <w:t>日</w:t>
      </w:r>
      <w:r>
        <w:rPr>
          <w:rFonts w:hint="eastAsia" w:ascii="仿宋_GB2312" w:hAnsi="宋体" w:eastAsia="仿宋_GB2312"/>
          <w:sz w:val="32"/>
          <w:szCs w:val="32"/>
          <w:lang w:eastAsia="zh-CN"/>
        </w:rPr>
        <w:t>－</w:t>
      </w:r>
      <w:r>
        <w:rPr>
          <w:rFonts w:hint="eastAsia" w:ascii="仿宋_GB2312" w:hAnsi="宋体" w:eastAsia="仿宋_GB2312"/>
          <w:sz w:val="32"/>
          <w:szCs w:val="32"/>
          <w:lang w:val="en-US" w:eastAsia="zh-CN"/>
        </w:rPr>
        <w:t>12月17日</w:t>
      </w:r>
    </w:p>
    <w:p>
      <w:pPr>
        <w:keepNext w:val="0"/>
        <w:keepLines w:val="0"/>
        <w:pageBreakBefore w:val="0"/>
        <w:kinsoku/>
        <w:wordWrap/>
        <w:overflowPunct/>
        <w:topLinePunct w:val="0"/>
        <w:autoSpaceDE/>
        <w:autoSpaceDN/>
        <w:bidi w:val="0"/>
        <w:adjustRightInd/>
        <w:snapToGrid/>
        <w:spacing w:line="520" w:lineRule="exact"/>
        <w:ind w:left="0" w:leftChars="0" w:right="0" w:firstLine="640" w:firstLineChars="200"/>
        <w:textAlignment w:val="auto"/>
        <w:outlineLvl w:val="9"/>
        <w:rPr>
          <w:rFonts w:hint="eastAsia" w:ascii="楷体" w:hAnsi="楷体" w:eastAsia="楷体" w:cs="楷体"/>
          <w:b w:val="0"/>
          <w:bCs w:val="0"/>
          <w:sz w:val="32"/>
          <w:szCs w:val="32"/>
        </w:rPr>
      </w:pPr>
      <w:r>
        <w:rPr>
          <w:rFonts w:hint="eastAsia" w:ascii="楷体" w:hAnsi="楷体" w:eastAsia="楷体" w:cs="楷体"/>
          <w:b w:val="0"/>
          <w:bCs w:val="0"/>
          <w:sz w:val="32"/>
          <w:szCs w:val="32"/>
        </w:rPr>
        <w:t>（二）</w:t>
      </w:r>
      <w:r>
        <w:rPr>
          <w:rFonts w:hint="eastAsia" w:ascii="楷体" w:hAnsi="楷体" w:eastAsia="楷体" w:cs="楷体"/>
          <w:b w:val="0"/>
          <w:bCs w:val="0"/>
          <w:sz w:val="32"/>
          <w:szCs w:val="32"/>
          <w:lang w:eastAsia="zh-CN"/>
        </w:rPr>
        <w:t>活动</w:t>
      </w:r>
      <w:r>
        <w:rPr>
          <w:rFonts w:hint="eastAsia" w:ascii="楷体" w:hAnsi="楷体" w:eastAsia="楷体" w:cs="楷体"/>
          <w:b w:val="0"/>
          <w:bCs w:val="0"/>
          <w:sz w:val="32"/>
          <w:szCs w:val="32"/>
        </w:rPr>
        <w:t>内容</w:t>
      </w:r>
    </w:p>
    <w:p>
      <w:pPr>
        <w:keepNext w:val="0"/>
        <w:keepLines w:val="0"/>
        <w:pageBreakBefore w:val="0"/>
        <w:widowControl w:val="0"/>
        <w:kinsoku/>
        <w:wordWrap/>
        <w:overflowPunct/>
        <w:topLinePunct w:val="0"/>
        <w:autoSpaceDE/>
        <w:autoSpaceDN/>
        <w:bidi w:val="0"/>
        <w:adjustRightInd/>
        <w:snapToGrid/>
        <w:spacing w:line="520" w:lineRule="exact"/>
        <w:ind w:left="0" w:leftChars="0" w:right="0" w:firstLine="640" w:firstLineChars="200"/>
        <w:jc w:val="both"/>
        <w:textAlignment w:val="auto"/>
        <w:outlineLvl w:val="9"/>
        <w:rPr>
          <w:rFonts w:hint="eastAsia" w:ascii="仿宋_GB2312" w:hAnsi="宋体" w:eastAsia="仿宋_GB2312"/>
          <w:sz w:val="32"/>
          <w:szCs w:val="32"/>
          <w:lang w:eastAsia="zh-CN"/>
        </w:rPr>
      </w:pPr>
      <w:r>
        <w:rPr>
          <w:rFonts w:hint="eastAsia" w:ascii="仿宋_GB2312" w:hAnsi="宋体" w:eastAsia="仿宋_GB2312"/>
          <w:sz w:val="32"/>
          <w:szCs w:val="32"/>
          <w:lang w:val="en-US" w:eastAsia="zh-CN"/>
        </w:rPr>
        <w:t>1.</w:t>
      </w:r>
      <w:r>
        <w:rPr>
          <w:rFonts w:hint="eastAsia" w:ascii="仿宋_GB2312" w:hAnsi="宋体" w:eastAsia="仿宋_GB2312"/>
          <w:sz w:val="32"/>
          <w:szCs w:val="32"/>
          <w:lang w:eastAsia="zh-CN"/>
        </w:rPr>
        <w:t>辅导员组织各班级开展</w:t>
      </w:r>
      <w:r>
        <w:rPr>
          <w:rFonts w:hint="eastAsia" w:ascii="仿宋_GB2312" w:hAnsi="宋体" w:eastAsia="仿宋_GB2312"/>
          <w:sz w:val="32"/>
          <w:szCs w:val="32"/>
        </w:rPr>
        <w:t>主题班会</w:t>
      </w:r>
      <w:r>
        <w:rPr>
          <w:rFonts w:hint="eastAsia" w:ascii="仿宋_GB2312" w:hAnsi="宋体" w:eastAsia="仿宋_GB2312"/>
          <w:sz w:val="32"/>
          <w:szCs w:val="32"/>
          <w:lang w:eastAsia="zh-CN"/>
        </w:rPr>
        <w:t>，</w:t>
      </w:r>
      <w:r>
        <w:rPr>
          <w:rFonts w:hint="eastAsia" w:ascii="仿宋_GB2312" w:hAnsi="宋体" w:eastAsia="仿宋_GB2312"/>
          <w:sz w:val="32"/>
          <w:szCs w:val="32"/>
        </w:rPr>
        <w:t>学习《</w:t>
      </w:r>
      <w:r>
        <w:rPr>
          <w:rFonts w:hint="eastAsia" w:ascii="仿宋_GB2312" w:eastAsia="仿宋_GB2312"/>
          <w:sz w:val="32"/>
          <w:szCs w:val="32"/>
        </w:rPr>
        <w:t>福州理工学院学生考试守则及违纪、作弊认定与处理办法</w:t>
      </w:r>
      <w:r>
        <w:rPr>
          <w:rFonts w:hint="eastAsia" w:ascii="仿宋_GB2312" w:eastAsia="仿宋_GB2312"/>
          <w:sz w:val="32"/>
          <w:szCs w:val="32"/>
          <w:lang w:eastAsia="zh-CN"/>
        </w:rPr>
        <w:t>》、《</w:t>
      </w:r>
      <w:r>
        <w:rPr>
          <w:rFonts w:hint="eastAsia" w:ascii="仿宋_GB2312" w:eastAsia="仿宋_GB2312"/>
          <w:sz w:val="32"/>
          <w:szCs w:val="32"/>
        </w:rPr>
        <w:t>普通高等学校学生管理规定（节录）</w:t>
      </w:r>
      <w:r>
        <w:rPr>
          <w:rFonts w:hint="eastAsia" w:ascii="仿宋_GB2312" w:eastAsia="仿宋_GB2312"/>
          <w:sz w:val="32"/>
          <w:szCs w:val="32"/>
          <w:lang w:eastAsia="zh-CN"/>
        </w:rPr>
        <w:t>》、《</w:t>
      </w:r>
      <w:r>
        <w:rPr>
          <w:rFonts w:hint="eastAsia" w:ascii="仿宋_GB2312" w:eastAsia="仿宋_GB2312"/>
          <w:sz w:val="32"/>
          <w:szCs w:val="32"/>
        </w:rPr>
        <w:t>福州理工学院学生诚信考试承诺书</w:t>
      </w:r>
      <w:r>
        <w:rPr>
          <w:rFonts w:hint="eastAsia" w:ascii="仿宋_GB2312" w:hAnsi="宋体" w:eastAsia="仿宋_GB2312"/>
          <w:sz w:val="32"/>
          <w:szCs w:val="32"/>
          <w:lang w:eastAsia="zh-CN"/>
        </w:rPr>
        <w:t>》等相关内容。</w:t>
      </w:r>
    </w:p>
    <w:p>
      <w:pPr>
        <w:keepNext w:val="0"/>
        <w:keepLines w:val="0"/>
        <w:pageBreakBefore w:val="0"/>
        <w:widowControl w:val="0"/>
        <w:kinsoku/>
        <w:wordWrap/>
        <w:overflowPunct/>
        <w:topLinePunct w:val="0"/>
        <w:autoSpaceDE/>
        <w:autoSpaceDN/>
        <w:bidi w:val="0"/>
        <w:adjustRightInd/>
        <w:snapToGrid/>
        <w:spacing w:line="520" w:lineRule="exact"/>
        <w:ind w:left="0" w:leftChars="0" w:right="0" w:firstLine="640" w:firstLineChars="200"/>
        <w:textAlignment w:val="auto"/>
        <w:rPr>
          <w:rFonts w:hint="eastAsia" w:ascii="仿宋_GB2312" w:hAnsi="宋体" w:eastAsia="仿宋_GB2312"/>
          <w:sz w:val="32"/>
          <w:szCs w:val="32"/>
        </w:rPr>
      </w:pPr>
      <w:r>
        <w:rPr>
          <w:rFonts w:hint="eastAsia" w:ascii="仿宋_GB2312" w:hAnsi="宋体" w:eastAsia="仿宋_GB2312"/>
          <w:sz w:val="32"/>
          <w:szCs w:val="32"/>
          <w:lang w:val="en-US" w:eastAsia="zh-CN"/>
        </w:rPr>
        <w:t>2.</w:t>
      </w:r>
      <w:r>
        <w:rPr>
          <w:rFonts w:hint="eastAsia" w:ascii="仿宋_GB2312" w:hAnsi="宋体" w:eastAsia="仿宋_GB2312"/>
          <w:sz w:val="32"/>
          <w:szCs w:val="32"/>
        </w:rPr>
        <w:t>举行“福州理工学院学生诚信考试承诺书”签名活动。</w:t>
      </w:r>
    </w:p>
    <w:p>
      <w:pPr>
        <w:pStyle w:val="2"/>
        <w:keepNext w:val="0"/>
        <w:keepLines w:val="0"/>
        <w:pageBreakBefore w:val="0"/>
        <w:kinsoku/>
        <w:overflowPunct/>
        <w:topLinePunct w:val="0"/>
        <w:autoSpaceDE/>
        <w:autoSpaceDN/>
        <w:bidi w:val="0"/>
        <w:adjustRightInd/>
        <w:snapToGrid/>
        <w:spacing w:after="0" w:line="520" w:lineRule="exact"/>
        <w:ind w:left="0" w:leftChars="0" w:right="0" w:firstLine="640" w:firstLineChars="200"/>
        <w:textAlignment w:val="auto"/>
        <w:rPr>
          <w:rFonts w:hint="eastAsia" w:ascii="仿宋_GB2312" w:hAnsi="宋体" w:eastAsia="仿宋_GB2312"/>
          <w:sz w:val="32"/>
          <w:szCs w:val="32"/>
          <w:lang w:val="en-US" w:eastAsia="zh-CN"/>
        </w:rPr>
      </w:pPr>
      <w:r>
        <w:rPr>
          <w:rFonts w:hint="eastAsia" w:ascii="仿宋_GB2312" w:hAnsi="宋体" w:eastAsia="仿宋_GB2312"/>
          <w:sz w:val="32"/>
          <w:szCs w:val="32"/>
          <w:lang w:val="en-US" w:eastAsia="zh-CN"/>
        </w:rPr>
        <w:t>3.为强化学风、考风建设，严肃考试纪律，本学期期末考试将加入信息化监考手段，线上视频监控与线下监考老师相结合。全面开启视频监控监考，实时监控、录制考试全过程，并将进行视频回放。同时为彰显良好班风学风考风，有条件的班级可以申请“无人监考”诚信考试（详见附件3）。</w:t>
      </w:r>
    </w:p>
    <w:p>
      <w:pPr>
        <w:pStyle w:val="2"/>
        <w:keepNext w:val="0"/>
        <w:keepLines w:val="0"/>
        <w:pageBreakBefore w:val="0"/>
        <w:kinsoku/>
        <w:overflowPunct/>
        <w:topLinePunct w:val="0"/>
        <w:autoSpaceDE/>
        <w:autoSpaceDN/>
        <w:bidi w:val="0"/>
        <w:adjustRightInd/>
        <w:snapToGrid/>
        <w:spacing w:after="0" w:line="520" w:lineRule="exact"/>
        <w:ind w:left="0" w:leftChars="0" w:right="0" w:firstLine="640" w:firstLineChars="200"/>
        <w:textAlignment w:val="auto"/>
        <w:rPr>
          <w:rFonts w:hint="eastAsia" w:ascii="楷体" w:hAnsi="楷体" w:eastAsia="楷体" w:cs="楷体"/>
          <w:b w:val="0"/>
          <w:bCs w:val="0"/>
          <w:sz w:val="32"/>
          <w:szCs w:val="32"/>
        </w:rPr>
      </w:pPr>
      <w:r>
        <w:rPr>
          <w:rFonts w:hint="eastAsia" w:ascii="楷体" w:hAnsi="楷体" w:eastAsia="楷体" w:cs="楷体"/>
          <w:b w:val="0"/>
          <w:bCs w:val="0"/>
          <w:sz w:val="32"/>
          <w:szCs w:val="32"/>
        </w:rPr>
        <w:t>（三）</w:t>
      </w:r>
      <w:r>
        <w:rPr>
          <w:rFonts w:hint="eastAsia" w:ascii="楷体" w:hAnsi="楷体" w:eastAsia="楷体" w:cs="楷体"/>
          <w:b w:val="0"/>
          <w:bCs w:val="0"/>
          <w:sz w:val="32"/>
          <w:szCs w:val="32"/>
          <w:lang w:eastAsia="zh-CN"/>
        </w:rPr>
        <w:t>活动</w:t>
      </w:r>
      <w:r>
        <w:rPr>
          <w:rFonts w:hint="eastAsia" w:ascii="楷体" w:hAnsi="楷体" w:eastAsia="楷体" w:cs="楷体"/>
          <w:b w:val="0"/>
          <w:bCs w:val="0"/>
          <w:sz w:val="32"/>
          <w:szCs w:val="32"/>
        </w:rPr>
        <w:t>要求</w:t>
      </w:r>
    </w:p>
    <w:p>
      <w:pPr>
        <w:keepNext w:val="0"/>
        <w:keepLines w:val="0"/>
        <w:pageBreakBefore w:val="0"/>
        <w:widowControl w:val="0"/>
        <w:kinsoku/>
        <w:wordWrap/>
        <w:overflowPunct/>
        <w:topLinePunct w:val="0"/>
        <w:autoSpaceDE/>
        <w:autoSpaceDN/>
        <w:bidi w:val="0"/>
        <w:adjustRightInd/>
        <w:snapToGrid/>
        <w:spacing w:line="520" w:lineRule="exact"/>
        <w:ind w:left="0" w:leftChars="0" w:right="0" w:firstLine="640" w:firstLineChars="200"/>
        <w:textAlignment w:val="auto"/>
        <w:outlineLvl w:val="9"/>
        <w:rPr>
          <w:rFonts w:hint="eastAsia" w:ascii="仿宋_GB2312" w:hAnsi="宋体" w:eastAsia="仿宋_GB2312"/>
          <w:sz w:val="32"/>
          <w:szCs w:val="32"/>
          <w:lang w:eastAsia="zh-CN"/>
        </w:rPr>
      </w:pPr>
      <w:r>
        <w:rPr>
          <w:rFonts w:hint="eastAsia" w:ascii="仿宋_GB2312" w:hAnsi="宋体" w:eastAsia="仿宋_GB2312"/>
          <w:sz w:val="32"/>
          <w:szCs w:val="32"/>
          <w:lang w:val="en-US" w:eastAsia="zh-CN"/>
        </w:rPr>
        <w:t>1.</w:t>
      </w:r>
      <w:r>
        <w:rPr>
          <w:rFonts w:hint="eastAsia" w:ascii="仿宋_GB2312" w:hAnsi="宋体" w:eastAsia="仿宋_GB2312"/>
          <w:sz w:val="32"/>
          <w:szCs w:val="32"/>
          <w:lang w:eastAsia="zh-CN"/>
        </w:rPr>
        <w:t>各二级学院</w:t>
      </w:r>
      <w:r>
        <w:rPr>
          <w:rFonts w:hint="eastAsia" w:ascii="仿宋_GB2312" w:hAnsi="宋体" w:eastAsia="仿宋_GB2312"/>
          <w:sz w:val="32"/>
          <w:szCs w:val="32"/>
        </w:rPr>
        <w:t>要加强对该项活动的领导，组织辅导员做好本项工作</w:t>
      </w:r>
      <w:r>
        <w:rPr>
          <w:rFonts w:hint="eastAsia" w:ascii="仿宋_GB2312" w:hAnsi="宋体" w:eastAsia="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20" w:lineRule="exact"/>
        <w:ind w:left="0" w:leftChars="0" w:right="0" w:firstLine="640" w:firstLineChars="200"/>
        <w:textAlignment w:val="auto"/>
        <w:outlineLvl w:val="9"/>
        <w:rPr>
          <w:rFonts w:hint="default" w:ascii="仿宋_GB2312" w:hAnsi="宋体" w:eastAsia="仿宋_GB2312"/>
          <w:sz w:val="32"/>
          <w:szCs w:val="32"/>
          <w:lang w:val="en-US" w:eastAsia="zh-CN"/>
        </w:rPr>
      </w:pPr>
      <w:r>
        <w:rPr>
          <w:rFonts w:hint="eastAsia" w:ascii="仿宋_GB2312" w:hAnsi="宋体" w:eastAsia="仿宋_GB2312"/>
          <w:sz w:val="32"/>
          <w:szCs w:val="32"/>
          <w:lang w:val="en-US" w:eastAsia="zh-CN"/>
        </w:rPr>
        <w:t>2.</w:t>
      </w:r>
      <w:r>
        <w:rPr>
          <w:rFonts w:hint="eastAsia" w:ascii="仿宋_GB2312" w:hAnsi="宋体" w:eastAsia="仿宋_GB2312"/>
          <w:sz w:val="32"/>
          <w:szCs w:val="32"/>
        </w:rPr>
        <w:t>全校在校</w:t>
      </w:r>
      <w:r>
        <w:rPr>
          <w:rFonts w:hint="eastAsia" w:ascii="仿宋_GB2312" w:hAnsi="宋体" w:eastAsia="仿宋_GB2312"/>
          <w:sz w:val="32"/>
          <w:szCs w:val="32"/>
          <w:lang w:eastAsia="zh-CN"/>
        </w:rPr>
        <w:t>考试学</w:t>
      </w:r>
      <w:r>
        <w:rPr>
          <w:rFonts w:hint="eastAsia" w:ascii="仿宋_GB2312" w:hAnsi="宋体" w:eastAsia="仿宋_GB2312"/>
          <w:sz w:val="32"/>
          <w:szCs w:val="32"/>
        </w:rPr>
        <w:t>生</w:t>
      </w:r>
      <w:r>
        <w:rPr>
          <w:rFonts w:hint="eastAsia" w:ascii="仿宋_GB2312" w:hAnsi="宋体" w:eastAsia="仿宋_GB2312"/>
          <w:sz w:val="32"/>
          <w:szCs w:val="32"/>
          <w:lang w:eastAsia="zh-CN"/>
        </w:rPr>
        <w:t>须签订</w:t>
      </w:r>
      <w:r>
        <w:rPr>
          <w:rFonts w:hint="eastAsia" w:ascii="仿宋_GB2312" w:hAnsi="宋体" w:eastAsia="仿宋_GB2312"/>
          <w:sz w:val="32"/>
          <w:szCs w:val="32"/>
        </w:rPr>
        <w:t>“福州理工学院学生诚信考试承诺书”</w:t>
      </w:r>
      <w:r>
        <w:rPr>
          <w:rFonts w:hint="eastAsia" w:ascii="仿宋_GB2312" w:hAnsi="宋体" w:eastAsia="仿宋_GB2312"/>
          <w:sz w:val="32"/>
          <w:szCs w:val="32"/>
          <w:lang w:eastAsia="zh-CN"/>
        </w:rPr>
        <w:t>，</w:t>
      </w:r>
      <w:r>
        <w:rPr>
          <w:rFonts w:hint="eastAsia" w:ascii="仿宋_GB2312" w:hAnsi="宋体" w:eastAsia="仿宋_GB2312"/>
          <w:sz w:val="32"/>
          <w:szCs w:val="32"/>
          <w:lang w:val="en-US" w:eastAsia="zh-CN"/>
        </w:rPr>
        <w:t>并</w:t>
      </w:r>
      <w:r>
        <w:rPr>
          <w:rFonts w:hint="eastAsia" w:ascii="仿宋_GB2312" w:hAnsi="宋体" w:eastAsia="仿宋_GB2312"/>
          <w:sz w:val="32"/>
          <w:szCs w:val="32"/>
        </w:rPr>
        <w:t>以班级为单位存档，存档时间不能少于该班级在校时间。</w:t>
      </w:r>
    </w:p>
    <w:p>
      <w:pPr>
        <w:keepNext w:val="0"/>
        <w:keepLines w:val="0"/>
        <w:pageBreakBefore w:val="0"/>
        <w:widowControl w:val="0"/>
        <w:kinsoku/>
        <w:wordWrap/>
        <w:overflowPunct/>
        <w:topLinePunct w:val="0"/>
        <w:autoSpaceDE/>
        <w:autoSpaceDN/>
        <w:bidi w:val="0"/>
        <w:adjustRightInd/>
        <w:snapToGrid/>
        <w:spacing w:line="520" w:lineRule="exact"/>
        <w:ind w:left="0" w:leftChars="0" w:right="0" w:firstLine="640" w:firstLineChars="200"/>
        <w:textAlignment w:val="auto"/>
        <w:outlineLvl w:val="9"/>
        <w:rPr>
          <w:rFonts w:hint="eastAsia" w:ascii="仿宋_GB2312" w:hAnsi="宋体" w:eastAsia="仿宋_GB2312"/>
          <w:sz w:val="32"/>
          <w:szCs w:val="32"/>
          <w:lang w:eastAsia="zh-CN"/>
        </w:rPr>
      </w:pPr>
      <w:r>
        <w:rPr>
          <w:rFonts w:hint="eastAsia" w:ascii="仿宋_GB2312" w:hAnsi="宋体" w:eastAsia="仿宋_GB2312"/>
          <w:sz w:val="32"/>
          <w:szCs w:val="32"/>
          <w:lang w:val="en-US" w:eastAsia="zh-CN"/>
        </w:rPr>
        <w:t>3.</w:t>
      </w:r>
      <w:r>
        <w:rPr>
          <w:rFonts w:hint="eastAsia" w:ascii="仿宋_GB2312" w:hAnsi="宋体" w:eastAsia="仿宋_GB2312"/>
          <w:sz w:val="32"/>
          <w:szCs w:val="32"/>
          <w:lang w:eastAsia="zh-CN"/>
        </w:rPr>
        <w:t>各二级学院在</w:t>
      </w:r>
      <w:r>
        <w:rPr>
          <w:rFonts w:hint="eastAsia" w:ascii="仿宋_GB2312" w:hAnsi="宋体" w:eastAsia="仿宋_GB2312"/>
          <w:sz w:val="32"/>
          <w:szCs w:val="32"/>
          <w:lang w:val="en-US" w:eastAsia="zh-CN"/>
        </w:rPr>
        <w:t>12月18日15：00前，以</w:t>
      </w:r>
      <w:r>
        <w:rPr>
          <w:rFonts w:hint="eastAsia" w:ascii="仿宋_GB2312" w:hAnsi="宋体" w:eastAsia="仿宋_GB2312"/>
          <w:sz w:val="32"/>
          <w:szCs w:val="32"/>
          <w:lang w:eastAsia="zh-CN"/>
        </w:rPr>
        <w:t>学院为单位</w:t>
      </w:r>
      <w:r>
        <w:rPr>
          <w:rFonts w:hint="eastAsia" w:ascii="仿宋_GB2312" w:hAnsi="宋体" w:eastAsia="仿宋_GB2312"/>
          <w:sz w:val="32"/>
          <w:szCs w:val="32"/>
          <w:lang w:val="en-US" w:eastAsia="zh-CN"/>
        </w:rPr>
        <w:t>报备</w:t>
      </w:r>
      <w:r>
        <w:rPr>
          <w:rFonts w:hint="eastAsia" w:ascii="仿宋_GB2312" w:hAnsi="宋体" w:eastAsia="仿宋_GB2312"/>
          <w:sz w:val="32"/>
          <w:szCs w:val="32"/>
        </w:rPr>
        <w:t>承诺书的签署情况报备</w:t>
      </w:r>
      <w:r>
        <w:rPr>
          <w:rFonts w:hint="eastAsia" w:ascii="仿宋_GB2312" w:hAnsi="宋体" w:eastAsia="仿宋_GB2312"/>
          <w:sz w:val="32"/>
          <w:szCs w:val="32"/>
          <w:lang w:eastAsia="zh-CN"/>
        </w:rPr>
        <w:t>，</w:t>
      </w:r>
      <w:r>
        <w:rPr>
          <w:rFonts w:hint="eastAsia" w:ascii="仿宋_GB2312" w:hAnsi="宋体" w:eastAsia="仿宋_GB2312"/>
          <w:sz w:val="32"/>
          <w:szCs w:val="32"/>
          <w:lang w:val="en-US" w:eastAsia="zh-CN"/>
        </w:rPr>
        <w:t>并</w:t>
      </w:r>
      <w:r>
        <w:rPr>
          <w:rFonts w:hint="eastAsia" w:ascii="仿宋_GB2312" w:hAnsi="宋体" w:eastAsia="仿宋_GB2312"/>
          <w:sz w:val="32"/>
          <w:szCs w:val="32"/>
          <w:lang w:eastAsia="zh-CN"/>
        </w:rPr>
        <w:t>提交</w:t>
      </w:r>
      <w:r>
        <w:rPr>
          <w:rFonts w:hint="eastAsia" w:ascii="仿宋_GB2312" w:hAnsi="宋体" w:eastAsia="仿宋_GB2312"/>
          <w:sz w:val="32"/>
          <w:szCs w:val="32"/>
          <w:lang w:val="en-US" w:eastAsia="zh-CN"/>
        </w:rPr>
        <w:t>无人监考考试申请表和</w:t>
      </w:r>
      <w:r>
        <w:rPr>
          <w:rFonts w:hint="eastAsia" w:ascii="仿宋_GB2312" w:hAnsi="宋体" w:eastAsia="仿宋_GB2312"/>
          <w:sz w:val="32"/>
          <w:szCs w:val="32"/>
          <w:lang w:eastAsia="zh-CN"/>
        </w:rPr>
        <w:t>诚信考试教育活动</w:t>
      </w:r>
      <w:r>
        <w:rPr>
          <w:rFonts w:hint="eastAsia" w:ascii="仿宋_GB2312" w:hAnsi="宋体" w:eastAsia="仿宋_GB2312"/>
          <w:sz w:val="32"/>
          <w:szCs w:val="32"/>
          <w:lang w:val="en-US" w:eastAsia="zh-CN"/>
        </w:rPr>
        <w:t>等</w:t>
      </w:r>
      <w:r>
        <w:rPr>
          <w:rFonts w:hint="eastAsia" w:ascii="仿宋_GB2312" w:hAnsi="宋体" w:eastAsia="仿宋_GB2312"/>
          <w:sz w:val="32"/>
          <w:szCs w:val="32"/>
          <w:lang w:eastAsia="zh-CN"/>
        </w:rPr>
        <w:t>相关材料，</w:t>
      </w:r>
      <w:r>
        <w:rPr>
          <w:rFonts w:hint="eastAsia" w:ascii="仿宋_GB2312" w:hAnsi="宋体" w:eastAsia="仿宋_GB2312"/>
          <w:sz w:val="32"/>
          <w:szCs w:val="32"/>
          <w:lang w:val="en-US" w:eastAsia="zh-CN"/>
        </w:rPr>
        <w:t>纸质材料提交到</w:t>
      </w:r>
      <w:r>
        <w:rPr>
          <w:rFonts w:hint="eastAsia" w:ascii="仿宋_GB2312" w:hAnsi="宋体" w:eastAsia="仿宋_GB2312"/>
          <w:sz w:val="32"/>
          <w:szCs w:val="32"/>
          <w:lang w:eastAsia="zh-CN"/>
        </w:rPr>
        <w:t>学生工作处，电子版发送到邮箱：</w:t>
      </w:r>
      <w:r>
        <w:rPr>
          <w:rFonts w:hint="eastAsia" w:ascii="仿宋_GB2312" w:hAnsi="宋体" w:eastAsia="仿宋_GB2312"/>
          <w:sz w:val="32"/>
          <w:szCs w:val="32"/>
          <w:lang w:val="en-US" w:eastAsia="zh-CN"/>
        </w:rPr>
        <w:t>zxl12382@gmiot.com</w:t>
      </w:r>
      <w:r>
        <w:rPr>
          <w:rFonts w:hint="eastAsia" w:ascii="仿宋_GB2312" w:hAnsi="宋体" w:eastAsia="仿宋_GB2312"/>
          <w:sz w:val="32"/>
          <w:szCs w:val="32"/>
          <w:lang w:eastAsia="zh-CN"/>
        </w:rPr>
        <w:t>。</w:t>
      </w:r>
    </w:p>
    <w:p>
      <w:pPr>
        <w:keepNext w:val="0"/>
        <w:keepLines w:val="0"/>
        <w:pageBreakBefore w:val="0"/>
        <w:kinsoku/>
        <w:wordWrap/>
        <w:overflowPunct/>
        <w:topLinePunct w:val="0"/>
        <w:autoSpaceDE/>
        <w:autoSpaceDN/>
        <w:bidi w:val="0"/>
        <w:adjustRightInd/>
        <w:snapToGrid/>
        <w:spacing w:line="520" w:lineRule="exact"/>
        <w:ind w:left="0" w:leftChars="0" w:right="0" w:firstLine="640" w:firstLineChars="200"/>
        <w:textAlignment w:val="auto"/>
        <w:outlineLvl w:val="9"/>
        <w:rPr>
          <w:rFonts w:hint="eastAsia" w:ascii="黑体" w:hAnsi="黑体" w:eastAsia="黑体" w:cs="黑体"/>
          <w:b w:val="0"/>
          <w:bCs/>
          <w:sz w:val="32"/>
          <w:szCs w:val="32"/>
        </w:rPr>
      </w:pPr>
      <w:r>
        <w:rPr>
          <w:rFonts w:hint="eastAsia" w:ascii="黑体" w:hAnsi="黑体" w:eastAsia="黑体" w:cs="黑体"/>
          <w:b w:val="0"/>
          <w:bCs/>
          <w:sz w:val="32"/>
          <w:szCs w:val="32"/>
        </w:rPr>
        <w:t>二、开展“诚信考试”宣传活动</w:t>
      </w:r>
    </w:p>
    <w:p>
      <w:pPr>
        <w:keepNext w:val="0"/>
        <w:keepLines w:val="0"/>
        <w:pageBreakBefore w:val="0"/>
        <w:widowControl w:val="0"/>
        <w:kinsoku/>
        <w:wordWrap/>
        <w:overflowPunct/>
        <w:topLinePunct w:val="0"/>
        <w:autoSpaceDE/>
        <w:autoSpaceDN/>
        <w:bidi w:val="0"/>
        <w:adjustRightInd/>
        <w:snapToGrid/>
        <w:spacing w:line="520" w:lineRule="exact"/>
        <w:ind w:left="0" w:leftChars="0" w:right="0" w:firstLine="640" w:firstLineChars="200"/>
        <w:textAlignment w:val="auto"/>
        <w:outlineLvl w:val="9"/>
        <w:rPr>
          <w:rFonts w:hint="eastAsia" w:ascii="仿宋_GB2312" w:hAnsi="宋体" w:eastAsia="仿宋_GB2312"/>
          <w:sz w:val="32"/>
          <w:szCs w:val="32"/>
          <w:lang w:eastAsia="zh-CN"/>
        </w:rPr>
      </w:pPr>
      <w:r>
        <w:rPr>
          <w:rFonts w:hint="eastAsia" w:ascii="仿宋_GB2312" w:hAnsi="宋体" w:eastAsia="仿宋_GB2312"/>
          <w:sz w:val="32"/>
          <w:szCs w:val="32"/>
          <w:lang w:eastAsia="zh-CN"/>
        </w:rPr>
        <w:t>（一）</w:t>
      </w:r>
      <w:r>
        <w:rPr>
          <w:rFonts w:hint="eastAsia" w:ascii="仿宋_GB2312" w:hAnsi="宋体" w:eastAsia="仿宋_GB2312"/>
          <w:sz w:val="32"/>
          <w:szCs w:val="32"/>
          <w:lang w:val="en-US" w:eastAsia="zh-CN"/>
        </w:rPr>
        <w:t>各二级学院利用</w:t>
      </w:r>
      <w:r>
        <w:rPr>
          <w:rFonts w:hint="eastAsia" w:ascii="仿宋_GB2312" w:hAnsi="宋体" w:eastAsia="仿宋_GB2312"/>
          <w:sz w:val="32"/>
          <w:szCs w:val="32"/>
          <w:lang w:eastAsia="zh-CN"/>
        </w:rPr>
        <w:t>微信公众号</w:t>
      </w:r>
      <w:r>
        <w:rPr>
          <w:rFonts w:hint="eastAsia" w:ascii="仿宋_GB2312" w:hAnsi="宋体" w:eastAsia="仿宋_GB2312"/>
          <w:sz w:val="32"/>
          <w:szCs w:val="32"/>
        </w:rPr>
        <w:t>、微博、QQ群</w:t>
      </w:r>
      <w:r>
        <w:rPr>
          <w:rFonts w:hint="eastAsia" w:ascii="仿宋_GB2312" w:hAnsi="宋体" w:eastAsia="仿宋_GB2312"/>
          <w:sz w:val="32"/>
          <w:szCs w:val="32"/>
          <w:lang w:val="en-US" w:eastAsia="zh-CN"/>
        </w:rPr>
        <w:t>等</w:t>
      </w:r>
      <w:r>
        <w:rPr>
          <w:rFonts w:hint="eastAsia" w:ascii="仿宋_GB2312" w:hAnsi="宋体" w:eastAsia="仿宋_GB2312"/>
          <w:sz w:val="32"/>
          <w:szCs w:val="32"/>
        </w:rPr>
        <w:t>网络平台开展形式多样的宣传活动</w:t>
      </w:r>
      <w:r>
        <w:rPr>
          <w:rFonts w:hint="eastAsia" w:ascii="仿宋_GB2312" w:hAnsi="宋体" w:eastAsia="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20" w:lineRule="exact"/>
        <w:ind w:left="0" w:leftChars="0" w:right="0" w:firstLine="640" w:firstLineChars="200"/>
        <w:textAlignment w:val="auto"/>
        <w:rPr>
          <w:rFonts w:ascii="仿宋_GB2312" w:hAnsi="宋体" w:eastAsia="仿宋_GB2312"/>
          <w:sz w:val="32"/>
          <w:szCs w:val="32"/>
        </w:rPr>
      </w:pPr>
      <w:r>
        <w:rPr>
          <w:rFonts w:hint="eastAsia" w:ascii="仿宋_GB2312" w:hAnsi="宋体" w:eastAsia="仿宋_GB2312"/>
          <w:sz w:val="32"/>
          <w:szCs w:val="32"/>
        </w:rPr>
        <w:t>（二）</w:t>
      </w:r>
      <w:r>
        <w:rPr>
          <w:rFonts w:hint="eastAsia" w:ascii="仿宋_GB2312" w:hAnsi="宋体" w:eastAsia="仿宋_GB2312"/>
          <w:sz w:val="32"/>
          <w:szCs w:val="32"/>
          <w:lang w:val="en-US" w:eastAsia="zh-CN"/>
        </w:rPr>
        <w:t>各二级学院</w:t>
      </w:r>
      <w:r>
        <w:rPr>
          <w:rFonts w:hint="eastAsia" w:ascii="仿宋_GB2312" w:hAnsi="宋体" w:eastAsia="仿宋_GB2312"/>
          <w:sz w:val="32"/>
          <w:szCs w:val="32"/>
        </w:rPr>
        <w:t>组织学生利用主题班会开展</w:t>
      </w:r>
      <w:r>
        <w:rPr>
          <w:rFonts w:hint="eastAsia" w:ascii="仿宋_GB2312" w:hAnsi="宋体" w:eastAsia="仿宋_GB2312"/>
          <w:sz w:val="32"/>
          <w:szCs w:val="32"/>
          <w:lang w:val="en-US" w:eastAsia="zh-CN"/>
        </w:rPr>
        <w:t>以</w:t>
      </w:r>
      <w:r>
        <w:rPr>
          <w:rFonts w:hint="eastAsia" w:ascii="仿宋_GB2312" w:hAnsi="宋体" w:eastAsia="仿宋_GB2312"/>
          <w:sz w:val="32"/>
          <w:szCs w:val="32"/>
        </w:rPr>
        <w:t>本通知附件材料为主要内容的“诚信考试”宣传活动。</w:t>
      </w:r>
    </w:p>
    <w:p>
      <w:pPr>
        <w:keepNext w:val="0"/>
        <w:keepLines w:val="0"/>
        <w:pageBreakBefore w:val="0"/>
        <w:kinsoku/>
        <w:wordWrap/>
        <w:overflowPunct/>
        <w:topLinePunct w:val="0"/>
        <w:autoSpaceDE/>
        <w:autoSpaceDN/>
        <w:bidi w:val="0"/>
        <w:adjustRightInd/>
        <w:snapToGrid/>
        <w:spacing w:line="520" w:lineRule="exact"/>
        <w:ind w:left="0" w:leftChars="0" w:right="0" w:firstLine="640" w:firstLineChars="200"/>
        <w:textAlignment w:val="auto"/>
        <w:outlineLvl w:val="9"/>
        <w:rPr>
          <w:rFonts w:ascii="仿宋_GB2312" w:eastAsia="仿宋_GB2312"/>
          <w:sz w:val="32"/>
          <w:szCs w:val="32"/>
        </w:rPr>
      </w:pPr>
    </w:p>
    <w:p>
      <w:pPr>
        <w:keepNext w:val="0"/>
        <w:keepLines w:val="0"/>
        <w:pageBreakBefore w:val="0"/>
        <w:kinsoku/>
        <w:wordWrap/>
        <w:overflowPunct/>
        <w:topLinePunct w:val="0"/>
        <w:autoSpaceDE/>
        <w:autoSpaceDN/>
        <w:bidi w:val="0"/>
        <w:adjustRightInd/>
        <w:snapToGrid/>
        <w:spacing w:line="520" w:lineRule="exact"/>
        <w:ind w:left="0" w:leftChars="0" w:right="0" w:firstLine="640" w:firstLineChars="200"/>
        <w:textAlignment w:val="auto"/>
        <w:outlineLvl w:val="9"/>
        <w:rPr>
          <w:rFonts w:hint="eastAsia" w:ascii="仿宋_GB2312" w:eastAsia="仿宋_GB2312"/>
          <w:sz w:val="32"/>
          <w:szCs w:val="32"/>
        </w:rPr>
      </w:pPr>
      <w:r>
        <w:rPr>
          <w:rFonts w:hint="eastAsia" w:ascii="仿宋_GB2312" w:eastAsia="仿宋_GB2312"/>
          <w:sz w:val="32"/>
          <w:szCs w:val="32"/>
        </w:rPr>
        <w:t>附件：1.普通高等学校学生管理规定（节录）</w:t>
      </w:r>
    </w:p>
    <w:p>
      <w:pPr>
        <w:keepNext w:val="0"/>
        <w:keepLines w:val="0"/>
        <w:pageBreakBefore w:val="0"/>
        <w:widowControl w:val="0"/>
        <w:kinsoku/>
        <w:wordWrap/>
        <w:overflowPunct/>
        <w:topLinePunct w:val="0"/>
        <w:autoSpaceDE/>
        <w:autoSpaceDN/>
        <w:bidi w:val="0"/>
        <w:adjustRightInd/>
        <w:snapToGrid/>
        <w:spacing w:line="520" w:lineRule="exact"/>
        <w:ind w:left="1575" w:leftChars="750" w:right="0"/>
        <w:textAlignment w:val="auto"/>
        <w:outlineLvl w:val="9"/>
        <w:rPr>
          <w:rFonts w:hint="eastAsia" w:ascii="仿宋_GB2312" w:hAnsi="宋体" w:eastAsia="仿宋_GB2312"/>
          <w:kern w:val="0"/>
          <w:sz w:val="32"/>
          <w:szCs w:val="32"/>
          <w:lang w:eastAsia="zh-CN"/>
        </w:rPr>
      </w:pPr>
      <w:r>
        <w:rPr>
          <w:rFonts w:hint="eastAsia" w:ascii="仿宋_GB2312" w:eastAsia="仿宋_GB2312"/>
          <w:sz w:val="32"/>
          <w:szCs w:val="32"/>
          <w:lang w:val="en-US" w:eastAsia="zh-CN"/>
        </w:rPr>
        <w:t>2.</w:t>
      </w:r>
      <w:r>
        <w:rPr>
          <w:rFonts w:hint="eastAsia" w:ascii="仿宋_GB2312" w:eastAsia="仿宋_GB2312"/>
          <w:sz w:val="32"/>
          <w:szCs w:val="32"/>
        </w:rPr>
        <w:t>福州理工学院学生诚信考试承诺书</w:t>
      </w:r>
    </w:p>
    <w:p>
      <w:pPr>
        <w:keepNext w:val="0"/>
        <w:keepLines w:val="0"/>
        <w:pageBreakBefore w:val="0"/>
        <w:widowControl w:val="0"/>
        <w:kinsoku/>
        <w:wordWrap/>
        <w:overflowPunct/>
        <w:topLinePunct w:val="0"/>
        <w:autoSpaceDE/>
        <w:autoSpaceDN/>
        <w:bidi w:val="0"/>
        <w:adjustRightInd/>
        <w:snapToGrid/>
        <w:spacing w:line="520" w:lineRule="exact"/>
        <w:ind w:left="1575" w:leftChars="750" w:right="0"/>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3.福州理工学院无人监考诚信考试申请表</w:t>
      </w:r>
    </w:p>
    <w:p>
      <w:pPr>
        <w:keepNext w:val="0"/>
        <w:keepLines w:val="0"/>
        <w:pageBreakBefore w:val="0"/>
        <w:widowControl/>
        <w:kinsoku/>
        <w:wordWrap/>
        <w:overflowPunct/>
        <w:topLinePunct w:val="0"/>
        <w:autoSpaceDE/>
        <w:autoSpaceDN/>
        <w:bidi w:val="0"/>
        <w:adjustRightInd/>
        <w:snapToGrid/>
        <w:spacing w:line="520" w:lineRule="exact"/>
        <w:ind w:left="0" w:leftChars="0" w:right="0" w:firstLine="640" w:firstLineChars="200"/>
        <w:jc w:val="both"/>
        <w:textAlignment w:val="auto"/>
        <w:outlineLvl w:val="9"/>
        <w:rPr>
          <w:rFonts w:hint="eastAsia" w:ascii="仿宋_GB2312" w:hAnsi="宋体" w:eastAsia="仿宋_GB2312"/>
          <w:kern w:val="0"/>
          <w:sz w:val="32"/>
          <w:szCs w:val="32"/>
          <w:lang w:val="en-US" w:eastAsia="zh-CN"/>
        </w:rPr>
      </w:pPr>
      <w:bookmarkStart w:id="0" w:name="_GoBack"/>
      <w:bookmarkEnd w:id="0"/>
    </w:p>
    <w:p>
      <w:pPr>
        <w:pStyle w:val="2"/>
        <w:rPr>
          <w:rFonts w:hint="eastAsia"/>
          <w:lang w:val="en-US" w:eastAsia="zh-CN"/>
        </w:rPr>
      </w:pPr>
    </w:p>
    <w:p>
      <w:pPr>
        <w:keepNext w:val="0"/>
        <w:keepLines w:val="0"/>
        <w:pageBreakBefore w:val="0"/>
        <w:widowControl/>
        <w:kinsoku/>
        <w:wordWrap w:val="0"/>
        <w:overflowPunct/>
        <w:topLinePunct w:val="0"/>
        <w:autoSpaceDE/>
        <w:autoSpaceDN/>
        <w:bidi w:val="0"/>
        <w:adjustRightInd/>
        <w:snapToGrid/>
        <w:spacing w:line="520" w:lineRule="exact"/>
        <w:ind w:left="0" w:leftChars="0" w:right="0" w:rightChars="0" w:firstLine="640" w:firstLineChars="200"/>
        <w:jc w:val="right"/>
        <w:textAlignment w:val="auto"/>
        <w:outlineLvl w:val="9"/>
        <w:rPr>
          <w:rFonts w:hint="default" w:ascii="仿宋_GB2312" w:hAnsi="宋体" w:eastAsia="仿宋_GB2312"/>
          <w:kern w:val="0"/>
          <w:sz w:val="32"/>
          <w:szCs w:val="32"/>
          <w:lang w:val="en-US" w:eastAsia="zh-CN"/>
        </w:rPr>
      </w:pPr>
      <w:r>
        <w:rPr>
          <w:rFonts w:hint="eastAsia" w:ascii="仿宋_GB2312" w:hAnsi="宋体" w:eastAsia="仿宋_GB2312"/>
          <w:kern w:val="0"/>
          <w:sz w:val="32"/>
          <w:szCs w:val="32"/>
        </w:rPr>
        <w:t>福州理工学院学生工作处</w:t>
      </w:r>
      <w:r>
        <w:rPr>
          <w:rFonts w:hint="eastAsia" w:ascii="仿宋_GB2312" w:hAnsi="宋体" w:eastAsia="仿宋_GB2312"/>
          <w:kern w:val="0"/>
          <w:sz w:val="32"/>
          <w:szCs w:val="32"/>
          <w:lang w:val="en-US" w:eastAsia="zh-CN"/>
        </w:rPr>
        <w:t xml:space="preserve">    </w:t>
      </w:r>
    </w:p>
    <w:p>
      <w:pPr>
        <w:keepNext w:val="0"/>
        <w:keepLines w:val="0"/>
        <w:pageBreakBefore w:val="0"/>
        <w:widowControl/>
        <w:kinsoku/>
        <w:wordWrap w:val="0"/>
        <w:overflowPunct/>
        <w:topLinePunct w:val="0"/>
        <w:autoSpaceDE/>
        <w:autoSpaceDN/>
        <w:bidi w:val="0"/>
        <w:adjustRightInd/>
        <w:snapToGrid/>
        <w:spacing w:line="520" w:lineRule="exact"/>
        <w:ind w:left="0" w:leftChars="0" w:right="0" w:firstLine="640" w:firstLineChars="200"/>
        <w:jc w:val="right"/>
        <w:textAlignment w:val="auto"/>
        <w:outlineLvl w:val="9"/>
        <w:rPr>
          <w:rFonts w:hint="default" w:ascii="仿宋_GB2312" w:eastAsia="仿宋_GB2312"/>
          <w:sz w:val="32"/>
          <w:szCs w:val="32"/>
          <w:lang w:val="en-US" w:eastAsia="zh-CN"/>
        </w:rPr>
        <w:sectPr>
          <w:footerReference r:id="rId3" w:type="default"/>
          <w:footerReference r:id="rId4" w:type="even"/>
          <w:pgSz w:w="11906" w:h="16838"/>
          <w:pgMar w:top="1587" w:right="1559" w:bottom="1587" w:left="1559" w:header="851" w:footer="992" w:gutter="0"/>
          <w:pgBorders>
            <w:top w:val="none" w:sz="0" w:space="0"/>
            <w:left w:val="none" w:sz="0" w:space="0"/>
            <w:bottom w:val="none" w:sz="0" w:space="0"/>
            <w:right w:val="none" w:sz="0" w:space="0"/>
          </w:pgBorders>
          <w:cols w:space="425" w:num="1"/>
          <w:docGrid w:type="lines" w:linePitch="312" w:charSpace="0"/>
        </w:sectPr>
      </w:pPr>
      <w:r>
        <w:rPr>
          <w:rFonts w:hint="eastAsia" w:ascii="仿宋_GB2312" w:hAnsi="宋体" w:eastAsia="仿宋_GB2312"/>
          <w:kern w:val="0"/>
          <w:sz w:val="32"/>
          <w:szCs w:val="32"/>
        </w:rPr>
        <w:t>20</w:t>
      </w:r>
      <w:r>
        <w:rPr>
          <w:rFonts w:hint="eastAsia" w:ascii="仿宋_GB2312" w:hAnsi="宋体" w:eastAsia="仿宋_GB2312"/>
          <w:kern w:val="0"/>
          <w:sz w:val="32"/>
          <w:szCs w:val="32"/>
          <w:lang w:val="en-US" w:eastAsia="zh-CN"/>
        </w:rPr>
        <w:t>23</w:t>
      </w:r>
      <w:r>
        <w:rPr>
          <w:rFonts w:hint="eastAsia" w:ascii="仿宋_GB2312" w:hAnsi="宋体" w:eastAsia="仿宋_GB2312"/>
          <w:kern w:val="0"/>
          <w:sz w:val="32"/>
          <w:szCs w:val="32"/>
        </w:rPr>
        <w:t>年</w:t>
      </w:r>
      <w:r>
        <w:rPr>
          <w:rFonts w:hint="eastAsia" w:ascii="仿宋_GB2312" w:hAnsi="宋体" w:eastAsia="仿宋_GB2312"/>
          <w:kern w:val="0"/>
          <w:sz w:val="32"/>
          <w:szCs w:val="32"/>
          <w:lang w:val="en-US" w:eastAsia="zh-CN"/>
        </w:rPr>
        <w:t>12</w:t>
      </w:r>
      <w:r>
        <w:rPr>
          <w:rFonts w:hint="eastAsia" w:ascii="仿宋_GB2312" w:hAnsi="宋体" w:eastAsia="仿宋_GB2312"/>
          <w:kern w:val="0"/>
          <w:sz w:val="32"/>
          <w:szCs w:val="32"/>
        </w:rPr>
        <w:t>月</w:t>
      </w:r>
      <w:r>
        <w:rPr>
          <w:rFonts w:hint="eastAsia" w:ascii="仿宋_GB2312" w:hAnsi="宋体" w:eastAsia="仿宋_GB2312"/>
          <w:kern w:val="0"/>
          <w:sz w:val="32"/>
          <w:szCs w:val="32"/>
          <w:lang w:val="en-US" w:eastAsia="zh-CN"/>
        </w:rPr>
        <w:t>11</w:t>
      </w:r>
      <w:r>
        <w:rPr>
          <w:rFonts w:hint="eastAsia" w:ascii="仿宋_GB2312" w:hAnsi="宋体" w:eastAsia="仿宋_GB2312"/>
          <w:kern w:val="0"/>
          <w:sz w:val="32"/>
          <w:szCs w:val="32"/>
        </w:rPr>
        <w:t>日</w:t>
      </w:r>
      <w:r>
        <w:rPr>
          <w:rFonts w:hint="eastAsia" w:ascii="仿宋_GB2312" w:hAnsi="宋体" w:eastAsia="仿宋_GB2312"/>
          <w:kern w:val="0"/>
          <w:sz w:val="32"/>
          <w:szCs w:val="32"/>
          <w:lang w:val="en-US" w:eastAsia="zh-CN"/>
        </w:rPr>
        <w:t xml:space="preserve">      </w:t>
      </w:r>
    </w:p>
    <w:p>
      <w:pPr>
        <w:rPr>
          <w:rFonts w:hint="eastAsia" w:ascii="黑体" w:hAnsi="黑体" w:eastAsia="黑体" w:cs="黑体"/>
          <w:sz w:val="32"/>
          <w:szCs w:val="32"/>
        </w:rPr>
      </w:pPr>
      <w:r>
        <w:rPr>
          <w:rFonts w:hint="eastAsia" w:ascii="黑体" w:hAnsi="黑体" w:eastAsia="黑体" w:cs="黑体"/>
          <w:sz w:val="32"/>
          <w:szCs w:val="32"/>
        </w:rPr>
        <w:t>附件1</w:t>
      </w:r>
    </w:p>
    <w:p>
      <w:pPr>
        <w:jc w:val="center"/>
        <w:rPr>
          <w:rFonts w:ascii="Arial Unicode MS" w:eastAsia="Arial Unicode MS"/>
          <w:sz w:val="44"/>
          <w:szCs w:val="44"/>
        </w:rPr>
      </w:pPr>
      <w:r>
        <w:rPr>
          <w:rFonts w:hint="eastAsia" w:ascii="方正小标宋简体" w:eastAsia="方正小标宋简体"/>
          <w:sz w:val="44"/>
          <w:szCs w:val="44"/>
        </w:rPr>
        <w:t>普通高等学校学生管理规定（节录）</w:t>
      </w:r>
    </w:p>
    <w:p>
      <w:pPr>
        <w:spacing w:line="520" w:lineRule="exact"/>
        <w:jc w:val="center"/>
        <w:rPr>
          <w:rFonts w:ascii="仿宋_GB2312" w:eastAsia="仿宋_GB2312"/>
          <w:sz w:val="32"/>
          <w:szCs w:val="32"/>
        </w:rPr>
      </w:pPr>
      <w:r>
        <w:rPr>
          <w:rFonts w:hint="eastAsia" w:ascii="仿宋_GB2312" w:eastAsia="仿宋_GB2312"/>
          <w:sz w:val="32"/>
          <w:szCs w:val="32"/>
          <w:lang w:eastAsia="zh-CN"/>
        </w:rPr>
        <w:t>（</w:t>
      </w:r>
      <w:r>
        <w:rPr>
          <w:rFonts w:hint="eastAsia" w:ascii="仿宋_GB2312" w:eastAsia="仿宋_GB2312"/>
          <w:sz w:val="32"/>
          <w:szCs w:val="32"/>
        </w:rPr>
        <w:t>中华人民共和国教育部2017第41号令</w:t>
      </w:r>
      <w:r>
        <w:rPr>
          <w:rFonts w:hint="eastAsia" w:ascii="仿宋_GB2312" w:eastAsia="仿宋_GB2312"/>
          <w:sz w:val="32"/>
          <w:szCs w:val="32"/>
          <w:lang w:eastAsia="zh-CN"/>
        </w:rPr>
        <w:t>）</w:t>
      </w:r>
    </w:p>
    <w:p>
      <w:pPr>
        <w:spacing w:line="520" w:lineRule="exact"/>
        <w:ind w:left="157" w:hanging="156" w:hangingChars="49"/>
        <w:rPr>
          <w:rFonts w:ascii="仿宋_GB2312" w:eastAsia="仿宋_GB2312"/>
          <w:sz w:val="32"/>
          <w:szCs w:val="32"/>
        </w:rPr>
      </w:pP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仿宋_GB2312" w:eastAsia="仿宋_GB2312"/>
          <w:sz w:val="32"/>
          <w:szCs w:val="32"/>
        </w:rPr>
      </w:pPr>
      <w:r>
        <w:rPr>
          <w:rFonts w:hint="eastAsia" w:ascii="仿宋_GB2312" w:eastAsia="仿宋_GB2312"/>
          <w:b/>
          <w:sz w:val="32"/>
          <w:szCs w:val="32"/>
        </w:rPr>
        <w:t>第十八条</w:t>
      </w:r>
      <w:r>
        <w:rPr>
          <w:rFonts w:hint="eastAsia" w:ascii="仿宋_GB2312" w:eastAsia="仿宋_GB2312"/>
          <w:sz w:val="32"/>
          <w:szCs w:val="32"/>
        </w:rPr>
        <w:t xml:space="preserve"> 学生严重违反考核纪律或者作弊的，该课程考核成绩记为无效，并应视其违纪或者作弊情节，给予相应的纪律处分。给予警告、严重警告、记过及留校察看处分的，经教育表现较好，可以对该课程给予补考或者重修机会。（节选）</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ascii="仿宋_GB2312" w:eastAsia="仿宋_GB2312"/>
          <w:sz w:val="32"/>
          <w:szCs w:val="32"/>
        </w:rPr>
      </w:pPr>
      <w:r>
        <w:rPr>
          <w:rFonts w:hint="eastAsia" w:ascii="仿宋_GB2312" w:eastAsia="仿宋_GB2312"/>
          <w:b/>
          <w:sz w:val="32"/>
          <w:szCs w:val="32"/>
        </w:rPr>
        <w:t>第二十条</w:t>
      </w:r>
      <w:r>
        <w:rPr>
          <w:rFonts w:hint="eastAsia" w:ascii="仿宋_GB2312" w:eastAsia="仿宋_GB2312"/>
          <w:sz w:val="32"/>
          <w:szCs w:val="32"/>
        </w:rPr>
        <w:t xml:space="preserve"> 学校应当开展学生诚信教育，以适当方式记录学生学业、学术、品行等方面的诚信信息，建立对失信行为的约束和惩戒机制；对有严重失信行为的，可以规定给予相应的纪律处分，对违背学术诚信的，可以对其获得学位及学术称号、荣誉等作出限制。</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ascii="仿宋_GB2312" w:eastAsia="仿宋_GB2312"/>
          <w:sz w:val="32"/>
          <w:szCs w:val="32"/>
        </w:rPr>
      </w:pPr>
      <w:r>
        <w:rPr>
          <w:rFonts w:hint="eastAsia" w:ascii="仿宋_GB2312" w:eastAsia="仿宋_GB2312"/>
          <w:b/>
          <w:sz w:val="32"/>
          <w:szCs w:val="32"/>
        </w:rPr>
        <w:t>第五十一条</w:t>
      </w:r>
      <w:r>
        <w:rPr>
          <w:rFonts w:hint="eastAsia" w:ascii="仿宋_GB2312" w:eastAsia="仿宋_GB2312"/>
          <w:sz w:val="32"/>
          <w:szCs w:val="32"/>
        </w:rPr>
        <w:t xml:space="preserve"> 对有违反法律法规、本规定以及学校纪律行为的学生，学校应当给予批评教育，并可视情节轻重，给予如下纪律处分：（一）警告；（二）严重警告；（三）记过；（四）留校察看；（五）开除学籍。　</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ascii="仿宋_GB2312" w:eastAsia="仿宋_GB2312"/>
          <w:sz w:val="32"/>
          <w:szCs w:val="32"/>
        </w:rPr>
      </w:pPr>
      <w:r>
        <w:rPr>
          <w:rFonts w:hint="eastAsia" w:ascii="仿宋_GB2312" w:eastAsia="仿宋_GB2312"/>
          <w:b/>
          <w:sz w:val="32"/>
          <w:szCs w:val="32"/>
        </w:rPr>
        <w:t>第五十二条</w:t>
      </w:r>
      <w:r>
        <w:rPr>
          <w:rFonts w:hint="eastAsia" w:ascii="仿宋_GB2312" w:eastAsia="仿宋_GB2312"/>
          <w:sz w:val="32"/>
          <w:szCs w:val="32"/>
        </w:rPr>
        <w:t xml:space="preserve"> 学生有下列情形之一，学校可以给予开除学籍处分：</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_GB2312" w:eastAsia="仿宋_GB2312"/>
          <w:sz w:val="32"/>
          <w:szCs w:val="32"/>
        </w:rPr>
      </w:pPr>
      <w:r>
        <w:rPr>
          <w:rFonts w:hint="eastAsia" w:ascii="仿宋_GB2312" w:eastAsia="仿宋_GB2312"/>
          <w:sz w:val="32"/>
          <w:szCs w:val="32"/>
        </w:rPr>
        <w:t>（一）违反宪法，反对四项基本原则、破坏安定团结、扰乱社会秩序的；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_GB2312" w:eastAsia="仿宋_GB2312"/>
          <w:sz w:val="32"/>
          <w:szCs w:val="32"/>
        </w:rPr>
      </w:pPr>
      <w:r>
        <w:rPr>
          <w:rFonts w:hint="eastAsia" w:ascii="仿宋_GB2312" w:eastAsia="仿宋_GB2312"/>
          <w:sz w:val="32"/>
          <w:szCs w:val="32"/>
        </w:rPr>
        <w:t>（二）触犯国家法律，构成刑事犯罪的；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_GB2312" w:eastAsia="仿宋_GB2312"/>
          <w:sz w:val="32"/>
          <w:szCs w:val="32"/>
        </w:rPr>
      </w:pPr>
      <w:r>
        <w:rPr>
          <w:rFonts w:hint="eastAsia" w:ascii="仿宋_GB2312" w:eastAsia="仿宋_GB2312"/>
          <w:sz w:val="32"/>
          <w:szCs w:val="32"/>
        </w:rPr>
        <w:t>（三）受到治安管理处罚，情节严重、性质恶劣的；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_GB2312" w:eastAsia="仿宋_GB2312"/>
          <w:sz w:val="32"/>
          <w:szCs w:val="32"/>
        </w:rPr>
      </w:pPr>
      <w:r>
        <w:rPr>
          <w:rFonts w:hint="eastAsia" w:ascii="仿宋_GB2312" w:eastAsia="仿宋_GB2312"/>
          <w:sz w:val="32"/>
          <w:szCs w:val="32"/>
        </w:rPr>
        <w:t>（四）代替他人或者让他人代替自己参加考试、组织作弊、使用通讯设备或其他器材作弊、向他人出售考试试题或答案牟取利益，以及其他严重作弊或扰乱考试秩序行为的；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_GB2312" w:eastAsia="仿宋_GB2312"/>
          <w:sz w:val="32"/>
          <w:szCs w:val="32"/>
        </w:rPr>
      </w:pPr>
      <w:r>
        <w:rPr>
          <w:rFonts w:hint="eastAsia" w:ascii="仿宋_GB2312" w:eastAsia="仿宋_GB2312"/>
          <w:sz w:val="32"/>
          <w:szCs w:val="32"/>
        </w:rPr>
        <w:t>（五）学位论文、公开发表的研究成果存在抄袭、篡改、伪造等学术不端行为，情节严重的，或者代写论文、买卖论文的；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_GB2312" w:eastAsia="仿宋_GB2312"/>
          <w:sz w:val="32"/>
          <w:szCs w:val="32"/>
        </w:rPr>
      </w:pPr>
      <w:r>
        <w:rPr>
          <w:rFonts w:hint="eastAsia" w:ascii="仿宋_GB2312" w:eastAsia="仿宋_GB2312"/>
          <w:sz w:val="32"/>
          <w:szCs w:val="32"/>
        </w:rPr>
        <w:t>（六）违反本规定和学校规定，严重影响学校教育教学秩序、生活秩序以及公共场所管理秩序的；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_GB2312" w:eastAsia="仿宋_GB2312"/>
          <w:sz w:val="32"/>
          <w:szCs w:val="32"/>
        </w:rPr>
      </w:pPr>
      <w:r>
        <w:rPr>
          <w:rFonts w:hint="eastAsia" w:ascii="仿宋_GB2312" w:eastAsia="仿宋_GB2312"/>
          <w:sz w:val="32"/>
          <w:szCs w:val="32"/>
        </w:rPr>
        <w:t>（七）侵害其他个人、组织合法权益，造成严重后果的；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_GB2312" w:eastAsia="仿宋_GB2312"/>
          <w:sz w:val="32"/>
          <w:szCs w:val="32"/>
        </w:rPr>
      </w:pPr>
      <w:r>
        <w:rPr>
          <w:rFonts w:hint="eastAsia" w:ascii="仿宋_GB2312" w:eastAsia="仿宋_GB2312"/>
          <w:sz w:val="32"/>
          <w:szCs w:val="32"/>
        </w:rPr>
        <w:t>（八）屡次违反学校规定受到纪律处分，经教育不改的。</w:t>
      </w:r>
    </w:p>
    <w:p>
      <w:pPr>
        <w:tabs>
          <w:tab w:val="left" w:pos="2385"/>
        </w:tabs>
        <w:spacing w:line="520" w:lineRule="exact"/>
        <w:jc w:val="left"/>
        <w:rPr>
          <w:rFonts w:ascii="仿宋_GB2312" w:eastAsia="仿宋_GB2312"/>
          <w:sz w:val="32"/>
          <w:szCs w:val="32"/>
        </w:rPr>
      </w:pPr>
    </w:p>
    <w:p>
      <w:pPr>
        <w:tabs>
          <w:tab w:val="left" w:pos="2385"/>
        </w:tabs>
        <w:jc w:val="left"/>
        <w:rPr>
          <w:rFonts w:ascii="仿宋_GB2312" w:eastAsia="仿宋_GB2312"/>
          <w:sz w:val="32"/>
          <w:szCs w:val="32"/>
        </w:rPr>
      </w:pPr>
    </w:p>
    <w:p>
      <w:pPr>
        <w:tabs>
          <w:tab w:val="left" w:pos="2385"/>
        </w:tabs>
        <w:jc w:val="left"/>
        <w:rPr>
          <w:rFonts w:ascii="仿宋_GB2312" w:eastAsia="仿宋_GB2312"/>
          <w:sz w:val="32"/>
          <w:szCs w:val="32"/>
        </w:rPr>
      </w:pPr>
    </w:p>
    <w:p>
      <w:pPr>
        <w:tabs>
          <w:tab w:val="left" w:pos="2385"/>
        </w:tabs>
        <w:jc w:val="left"/>
        <w:rPr>
          <w:rFonts w:ascii="仿宋_GB2312" w:eastAsia="仿宋_GB2312"/>
          <w:sz w:val="32"/>
          <w:szCs w:val="32"/>
        </w:rPr>
      </w:pPr>
    </w:p>
    <w:p>
      <w:pPr>
        <w:tabs>
          <w:tab w:val="left" w:pos="2385"/>
        </w:tabs>
        <w:jc w:val="left"/>
        <w:rPr>
          <w:rFonts w:ascii="仿宋_GB2312" w:eastAsia="仿宋_GB2312"/>
          <w:sz w:val="32"/>
          <w:szCs w:val="32"/>
        </w:rPr>
      </w:pPr>
    </w:p>
    <w:p>
      <w:pPr>
        <w:tabs>
          <w:tab w:val="left" w:pos="2385"/>
        </w:tabs>
        <w:jc w:val="left"/>
        <w:rPr>
          <w:rFonts w:ascii="仿宋_GB2312" w:eastAsia="仿宋_GB2312"/>
          <w:sz w:val="32"/>
          <w:szCs w:val="32"/>
        </w:rPr>
      </w:pPr>
    </w:p>
    <w:p>
      <w:pPr>
        <w:tabs>
          <w:tab w:val="left" w:pos="2385"/>
        </w:tabs>
        <w:jc w:val="left"/>
        <w:rPr>
          <w:rFonts w:ascii="仿宋_GB2312" w:eastAsia="仿宋_GB2312"/>
          <w:sz w:val="32"/>
          <w:szCs w:val="32"/>
        </w:rPr>
      </w:pPr>
    </w:p>
    <w:p>
      <w:pPr>
        <w:tabs>
          <w:tab w:val="left" w:pos="2385"/>
        </w:tabs>
        <w:jc w:val="left"/>
        <w:rPr>
          <w:rFonts w:ascii="仿宋_GB2312" w:eastAsia="仿宋_GB2312"/>
          <w:sz w:val="32"/>
          <w:szCs w:val="32"/>
        </w:rPr>
      </w:pPr>
    </w:p>
    <w:p>
      <w:pPr>
        <w:tabs>
          <w:tab w:val="left" w:pos="2385"/>
        </w:tabs>
        <w:jc w:val="left"/>
        <w:rPr>
          <w:rFonts w:ascii="仿宋_GB2312" w:eastAsia="仿宋_GB2312"/>
          <w:sz w:val="32"/>
          <w:szCs w:val="32"/>
        </w:rPr>
      </w:pPr>
    </w:p>
    <w:p>
      <w:pPr>
        <w:tabs>
          <w:tab w:val="left" w:pos="2385"/>
        </w:tabs>
        <w:jc w:val="left"/>
        <w:rPr>
          <w:rFonts w:ascii="仿宋_GB2312" w:eastAsia="仿宋_GB2312"/>
          <w:sz w:val="32"/>
          <w:szCs w:val="32"/>
        </w:rPr>
      </w:pPr>
    </w:p>
    <w:p>
      <w:pPr>
        <w:tabs>
          <w:tab w:val="left" w:pos="2385"/>
        </w:tabs>
        <w:jc w:val="left"/>
        <w:rPr>
          <w:rFonts w:ascii="仿宋_GB2312" w:eastAsia="仿宋_GB2312"/>
          <w:sz w:val="32"/>
          <w:szCs w:val="32"/>
        </w:rPr>
      </w:pPr>
    </w:p>
    <w:p>
      <w:pPr>
        <w:tabs>
          <w:tab w:val="left" w:pos="2385"/>
        </w:tabs>
        <w:jc w:val="left"/>
        <w:rPr>
          <w:rFonts w:ascii="仿宋_GB2312" w:eastAsia="仿宋_GB2312"/>
          <w:sz w:val="32"/>
          <w:szCs w:val="32"/>
        </w:rPr>
      </w:pPr>
    </w:p>
    <w:p>
      <w:pPr>
        <w:tabs>
          <w:tab w:val="left" w:pos="2385"/>
        </w:tabs>
        <w:jc w:val="left"/>
        <w:rPr>
          <w:rFonts w:ascii="仿宋_GB2312" w:eastAsia="仿宋_GB2312"/>
          <w:sz w:val="32"/>
          <w:szCs w:val="32"/>
        </w:rPr>
      </w:pPr>
    </w:p>
    <w:p>
      <w:pPr>
        <w:tabs>
          <w:tab w:val="left" w:pos="2385"/>
        </w:tabs>
        <w:jc w:val="left"/>
        <w:rPr>
          <w:rFonts w:ascii="仿宋_GB2312" w:eastAsia="仿宋_GB2312"/>
          <w:sz w:val="32"/>
          <w:szCs w:val="32"/>
        </w:rPr>
      </w:pPr>
    </w:p>
    <w:p>
      <w:pPr>
        <w:tabs>
          <w:tab w:val="left" w:pos="2385"/>
        </w:tabs>
        <w:jc w:val="left"/>
        <w:rPr>
          <w:rFonts w:ascii="仿宋_GB2312" w:eastAsia="仿宋_GB2312"/>
          <w:sz w:val="32"/>
          <w:szCs w:val="32"/>
        </w:rPr>
      </w:pPr>
    </w:p>
    <w:p>
      <w:pPr>
        <w:tabs>
          <w:tab w:val="left" w:pos="2385"/>
        </w:tabs>
        <w:jc w:val="left"/>
        <w:rPr>
          <w:rFonts w:ascii="仿宋_GB2312" w:eastAsia="仿宋_GB2312"/>
          <w:sz w:val="32"/>
          <w:szCs w:val="32"/>
        </w:rPr>
      </w:pPr>
      <w:r>
        <w:rPr>
          <w:rFonts w:hint="eastAsia" w:ascii="黑体" w:hAnsi="黑体" w:eastAsia="黑体" w:cs="黑体"/>
          <w:sz w:val="32"/>
          <w:szCs w:val="32"/>
        </w:rPr>
        <w:t>附件2</w:t>
      </w:r>
      <w:r>
        <w:rPr>
          <w:rFonts w:hint="eastAsia" w:ascii="仿宋_GB2312" w:eastAsia="仿宋_GB2312"/>
          <w:sz w:val="32"/>
          <w:szCs w:val="32"/>
        </w:rPr>
        <w:tab/>
      </w:r>
    </w:p>
    <w:p>
      <w:pPr>
        <w:jc w:val="center"/>
        <w:rPr>
          <w:rFonts w:hint="eastAsia" w:ascii="方正小标宋简体" w:eastAsia="方正小标宋简体"/>
          <w:sz w:val="44"/>
          <w:szCs w:val="44"/>
        </w:rPr>
      </w:pPr>
      <w:r>
        <w:rPr>
          <w:rFonts w:hint="eastAsia" w:ascii="方正小标宋简体" w:eastAsia="方正小标宋简体"/>
          <w:sz w:val="44"/>
          <w:szCs w:val="44"/>
        </w:rPr>
        <w:t>福州理工学院学生诚信考试承诺书</w:t>
      </w:r>
    </w:p>
    <w:p>
      <w:pPr>
        <w:spacing w:line="520" w:lineRule="exact"/>
        <w:ind w:firstLine="640" w:firstLineChars="200"/>
        <w:rPr>
          <w:rFonts w:ascii="仿宋_GB2312" w:eastAsia="仿宋_GB2312"/>
          <w:sz w:val="32"/>
          <w:szCs w:val="32"/>
        </w:rPr>
      </w:pPr>
      <w:r>
        <w:rPr>
          <w:rFonts w:hint="eastAsia" w:ascii="仿宋_GB2312" w:eastAsia="仿宋_GB2312"/>
          <w:sz w:val="32"/>
          <w:szCs w:val="32"/>
        </w:rPr>
        <w:t>诚实守信是中华民族的优良传统，是社会和睦相处、共同进步的道德基石，营造诚实守信的考试环境是考试公平、公正的基础。诚信为本，操守为重，本人已认真学习了《普通高等学校学生管理规定》（中华人民共和国教育部2017第41号令）和《福州理工学院学生考试规范及违纪、作弊认定及处理办法》等文件的有关内容。根据上述文件，本人知晓如下规定：</w:t>
      </w:r>
    </w:p>
    <w:p>
      <w:pPr>
        <w:spacing w:line="520" w:lineRule="exact"/>
        <w:ind w:firstLine="640" w:firstLineChars="200"/>
        <w:rPr>
          <w:rFonts w:ascii="仿宋_GB2312" w:eastAsia="仿宋_GB2312"/>
          <w:sz w:val="32"/>
          <w:szCs w:val="32"/>
        </w:rPr>
      </w:pPr>
      <w:r>
        <w:rPr>
          <w:rFonts w:hint="eastAsia" w:ascii="仿宋_GB2312" w:eastAsia="仿宋_GB2312"/>
          <w:sz w:val="32"/>
          <w:szCs w:val="32"/>
        </w:rPr>
        <w:t>一、普通高等学校学生管理规定</w:t>
      </w:r>
      <w:r>
        <w:rPr>
          <w:rFonts w:hint="eastAsia" w:ascii="仿宋_GB2312" w:eastAsia="仿宋_GB2312"/>
          <w:sz w:val="32"/>
          <w:szCs w:val="32"/>
          <w:lang w:eastAsia="zh-CN"/>
        </w:rPr>
        <w:t>（</w:t>
      </w:r>
      <w:r>
        <w:rPr>
          <w:rFonts w:hint="eastAsia" w:ascii="仿宋_GB2312" w:eastAsia="仿宋_GB2312"/>
          <w:sz w:val="32"/>
          <w:szCs w:val="32"/>
        </w:rPr>
        <w:t>中华人民共和国教育部2017第41号令</w:t>
      </w:r>
      <w:r>
        <w:rPr>
          <w:rFonts w:hint="eastAsia" w:ascii="仿宋_GB2312" w:eastAsia="仿宋_GB2312"/>
          <w:sz w:val="32"/>
          <w:szCs w:val="32"/>
          <w:lang w:eastAsia="zh-CN"/>
        </w:rPr>
        <w:t>）</w:t>
      </w:r>
      <w:r>
        <w:rPr>
          <w:rFonts w:hint="eastAsia" w:ascii="仿宋_GB2312" w:eastAsia="仿宋_GB2312"/>
          <w:sz w:val="32"/>
          <w:szCs w:val="32"/>
        </w:rPr>
        <w:t>以下条款：</w:t>
      </w:r>
    </w:p>
    <w:p>
      <w:pPr>
        <w:spacing w:line="520" w:lineRule="exact"/>
        <w:ind w:firstLine="630" w:firstLineChars="196"/>
        <w:rPr>
          <w:rFonts w:ascii="仿宋_GB2312" w:eastAsia="仿宋_GB2312"/>
          <w:sz w:val="32"/>
          <w:szCs w:val="32"/>
        </w:rPr>
      </w:pPr>
      <w:r>
        <w:rPr>
          <w:rFonts w:hint="eastAsia" w:ascii="仿宋_GB2312" w:eastAsia="仿宋_GB2312"/>
          <w:b/>
          <w:sz w:val="32"/>
          <w:szCs w:val="32"/>
        </w:rPr>
        <w:t>第五十二条</w:t>
      </w:r>
      <w:r>
        <w:rPr>
          <w:rFonts w:hint="eastAsia" w:ascii="仿宋_GB2312" w:eastAsia="仿宋_GB2312"/>
          <w:b/>
          <w:sz w:val="32"/>
          <w:szCs w:val="32"/>
          <w:lang w:val="en-US" w:eastAsia="zh-CN"/>
        </w:rPr>
        <w:t xml:space="preserve">  </w:t>
      </w:r>
      <w:r>
        <w:rPr>
          <w:rFonts w:hint="eastAsia" w:ascii="仿宋_GB2312" w:eastAsia="仿宋_GB2312"/>
          <w:sz w:val="32"/>
          <w:szCs w:val="32"/>
        </w:rPr>
        <w:t>学生有下列情形之一，学校可以给予开除学籍处分：</w:t>
      </w:r>
    </w:p>
    <w:p>
      <w:pPr>
        <w:spacing w:line="520" w:lineRule="exact"/>
        <w:ind w:firstLine="480" w:firstLineChars="150"/>
        <w:rPr>
          <w:rFonts w:ascii="仿宋_GB2312" w:eastAsia="仿宋_GB2312"/>
          <w:sz w:val="32"/>
          <w:szCs w:val="32"/>
        </w:rPr>
      </w:pPr>
      <w:r>
        <w:rPr>
          <w:rFonts w:hint="eastAsia" w:ascii="仿宋_GB2312" w:eastAsia="仿宋_GB2312"/>
          <w:sz w:val="32"/>
          <w:szCs w:val="32"/>
        </w:rPr>
        <w:t>（四）代替他人或者让他人代替自己参加考试、组织作弊、使用通讯设备或其他器材作弊、向他人出售考试试题或答案牟取利益，以及其他严重作弊或扰乱考试秩序行为的。</w:t>
      </w:r>
    </w:p>
    <w:p>
      <w:pPr>
        <w:spacing w:line="520" w:lineRule="exact"/>
        <w:ind w:firstLine="640" w:firstLineChars="200"/>
        <w:rPr>
          <w:rFonts w:ascii="仿宋_GB2312" w:eastAsia="仿宋_GB2312"/>
          <w:sz w:val="32"/>
          <w:szCs w:val="32"/>
        </w:rPr>
      </w:pPr>
      <w:r>
        <w:rPr>
          <w:rFonts w:hint="eastAsia" w:ascii="仿宋_GB2312" w:eastAsia="仿宋_GB2312"/>
          <w:sz w:val="32"/>
          <w:szCs w:val="32"/>
        </w:rPr>
        <w:t>二、《福州理工学院学生考试守则及违纪、作弊认定与处理办法》第三章关于学生考试违纪的认定：</w:t>
      </w:r>
    </w:p>
    <w:p>
      <w:pPr>
        <w:spacing w:line="520" w:lineRule="exact"/>
        <w:ind w:firstLine="643" w:firstLineChars="200"/>
        <w:rPr>
          <w:rFonts w:ascii="仿宋_GB2312" w:eastAsia="仿宋_GB2312"/>
          <w:sz w:val="32"/>
          <w:szCs w:val="32"/>
        </w:rPr>
      </w:pPr>
      <w:r>
        <w:rPr>
          <w:rFonts w:hint="eastAsia" w:ascii="仿宋_GB2312" w:eastAsia="仿宋_GB2312"/>
          <w:b/>
          <w:sz w:val="32"/>
          <w:szCs w:val="32"/>
        </w:rPr>
        <w:t>第十三条</w:t>
      </w:r>
      <w:r>
        <w:rPr>
          <w:rFonts w:hint="eastAsia" w:ascii="仿宋_GB2312" w:eastAsia="仿宋_GB2312"/>
          <w:sz w:val="32"/>
          <w:szCs w:val="32"/>
        </w:rPr>
        <w:t xml:space="preserve">  学生不遵守考试纪律，不服从监考人员的安排与要求，有下列行为之一者，应认定为考试一般违纪</w:t>
      </w:r>
      <w:r>
        <w:rPr>
          <w:rFonts w:hint="eastAsia" w:ascii="仿宋_GB2312" w:eastAsia="仿宋_GB2312"/>
          <w:sz w:val="32"/>
          <w:szCs w:val="32"/>
          <w:lang w:eastAsia="zh-CN"/>
        </w:rPr>
        <w:t>，</w:t>
      </w:r>
      <w:r>
        <w:rPr>
          <w:rFonts w:hint="eastAsia" w:ascii="仿宋_GB2312" w:eastAsia="仿宋_GB2312"/>
          <w:sz w:val="32"/>
          <w:szCs w:val="32"/>
        </w:rPr>
        <w:t>视情节轻重，给予警告处分。</w:t>
      </w:r>
    </w:p>
    <w:p>
      <w:pPr>
        <w:spacing w:line="520" w:lineRule="exact"/>
        <w:ind w:firstLine="640" w:firstLineChars="200"/>
        <w:rPr>
          <w:rFonts w:ascii="仿宋_GB2312" w:eastAsia="仿宋_GB2312"/>
          <w:sz w:val="32"/>
          <w:szCs w:val="32"/>
        </w:rPr>
      </w:pPr>
      <w:r>
        <w:rPr>
          <w:rFonts w:hint="eastAsia" w:ascii="仿宋_GB2312" w:eastAsia="仿宋_GB2312"/>
          <w:sz w:val="32"/>
          <w:szCs w:val="32"/>
        </w:rPr>
        <w:t>1.</w:t>
      </w:r>
      <w:r>
        <w:rPr>
          <w:rFonts w:ascii="仿宋_GB2312" w:eastAsia="仿宋_GB2312"/>
          <w:sz w:val="32"/>
          <w:szCs w:val="32"/>
        </w:rPr>
        <w:t>进入考场后，</w:t>
      </w:r>
      <w:r>
        <w:rPr>
          <w:rFonts w:hint="eastAsia" w:ascii="仿宋_GB2312" w:eastAsia="仿宋_GB2312"/>
          <w:sz w:val="32"/>
          <w:szCs w:val="32"/>
        </w:rPr>
        <w:t>不听从监考人员的调动和指挥，</w:t>
      </w:r>
      <w:r>
        <w:rPr>
          <w:rFonts w:ascii="仿宋_GB2312" w:eastAsia="仿宋_GB2312"/>
          <w:sz w:val="32"/>
          <w:szCs w:val="32"/>
        </w:rPr>
        <w:t>没有按监考人员要求将有关书籍、笔记、</w:t>
      </w:r>
      <w:r>
        <w:rPr>
          <w:rFonts w:hint="eastAsia" w:ascii="仿宋_GB2312" w:eastAsia="仿宋_GB2312"/>
          <w:sz w:val="32"/>
          <w:szCs w:val="32"/>
        </w:rPr>
        <w:t>电子设备、通讯器材</w:t>
      </w:r>
      <w:r>
        <w:rPr>
          <w:rFonts w:ascii="仿宋_GB2312" w:eastAsia="仿宋_GB2312"/>
          <w:sz w:val="32"/>
          <w:szCs w:val="32"/>
        </w:rPr>
        <w:t>、草</w:t>
      </w:r>
      <w:r>
        <w:rPr>
          <w:rFonts w:hint="eastAsia" w:ascii="仿宋_GB2312" w:eastAsia="仿宋_GB2312"/>
          <w:sz w:val="32"/>
          <w:szCs w:val="32"/>
        </w:rPr>
        <w:t>稿</w:t>
      </w:r>
      <w:r>
        <w:rPr>
          <w:rFonts w:ascii="仿宋_GB2312" w:eastAsia="仿宋_GB2312"/>
          <w:sz w:val="32"/>
          <w:szCs w:val="32"/>
        </w:rPr>
        <w:t>纸等放在指定</w:t>
      </w:r>
      <w:r>
        <w:rPr>
          <w:rFonts w:hint="eastAsia" w:ascii="仿宋_GB2312" w:eastAsia="仿宋_GB2312"/>
          <w:sz w:val="32"/>
          <w:szCs w:val="32"/>
        </w:rPr>
        <w:t>位置</w:t>
      </w:r>
      <w:r>
        <w:rPr>
          <w:rFonts w:ascii="仿宋_GB2312" w:eastAsia="仿宋_GB2312"/>
          <w:sz w:val="32"/>
          <w:szCs w:val="32"/>
        </w:rPr>
        <w:t>的；</w:t>
      </w:r>
    </w:p>
    <w:p>
      <w:pPr>
        <w:spacing w:line="520" w:lineRule="exact"/>
        <w:ind w:firstLine="640" w:firstLineChars="200"/>
        <w:rPr>
          <w:rFonts w:ascii="仿宋_GB2312" w:eastAsia="仿宋_GB2312"/>
          <w:sz w:val="32"/>
          <w:szCs w:val="32"/>
        </w:rPr>
      </w:pPr>
      <w:r>
        <w:rPr>
          <w:rFonts w:hint="eastAsia" w:ascii="仿宋_GB2312" w:eastAsia="仿宋_GB2312"/>
          <w:sz w:val="32"/>
          <w:szCs w:val="32"/>
        </w:rPr>
        <w:t>2.考试信号发出前答题或者考试结束信号发出后继续答题的；</w:t>
      </w:r>
    </w:p>
    <w:p>
      <w:pPr>
        <w:spacing w:line="520" w:lineRule="exact"/>
        <w:ind w:firstLine="640" w:firstLineChars="200"/>
        <w:rPr>
          <w:rFonts w:ascii="仿宋_GB2312" w:eastAsia="仿宋_GB2312"/>
          <w:sz w:val="32"/>
          <w:szCs w:val="32"/>
        </w:rPr>
      </w:pPr>
      <w:r>
        <w:rPr>
          <w:rFonts w:hint="eastAsia" w:ascii="仿宋_GB2312" w:eastAsia="仿宋_GB2312"/>
          <w:sz w:val="32"/>
          <w:szCs w:val="32"/>
        </w:rPr>
        <w:t>3.</w:t>
      </w:r>
      <w:r>
        <w:rPr>
          <w:rFonts w:ascii="仿宋_GB2312" w:eastAsia="仿宋_GB2312"/>
          <w:sz w:val="32"/>
          <w:szCs w:val="32"/>
        </w:rPr>
        <w:t>将试卷、答卷（含答题卡、答题纸等）带出考场</w:t>
      </w:r>
      <w:r>
        <w:rPr>
          <w:rFonts w:hint="eastAsia" w:ascii="仿宋_GB2312" w:eastAsia="仿宋_GB2312"/>
          <w:sz w:val="32"/>
          <w:szCs w:val="32"/>
        </w:rPr>
        <w:t>的</w:t>
      </w:r>
      <w:r>
        <w:rPr>
          <w:rFonts w:ascii="仿宋_GB2312" w:eastAsia="仿宋_GB2312"/>
          <w:sz w:val="32"/>
          <w:szCs w:val="32"/>
        </w:rPr>
        <w:t>；</w:t>
      </w:r>
    </w:p>
    <w:p>
      <w:pPr>
        <w:spacing w:line="520" w:lineRule="exact"/>
        <w:ind w:firstLine="640" w:firstLineChars="200"/>
        <w:rPr>
          <w:rFonts w:ascii="仿宋_GB2312" w:eastAsia="仿宋_GB2312"/>
          <w:sz w:val="32"/>
          <w:szCs w:val="32"/>
        </w:rPr>
      </w:pPr>
      <w:r>
        <w:rPr>
          <w:rFonts w:hint="eastAsia" w:ascii="仿宋_GB2312" w:eastAsia="仿宋_GB2312"/>
          <w:sz w:val="32"/>
          <w:szCs w:val="32"/>
        </w:rPr>
        <w:t>4.</w:t>
      </w:r>
      <w:r>
        <w:rPr>
          <w:rFonts w:ascii="仿宋_GB2312" w:eastAsia="仿宋_GB2312"/>
          <w:sz w:val="32"/>
          <w:szCs w:val="32"/>
        </w:rPr>
        <w:t>在考试过程中，未经监考人员允许互借考试用具</w:t>
      </w:r>
      <w:r>
        <w:rPr>
          <w:rFonts w:hint="eastAsia" w:ascii="仿宋_GB2312" w:eastAsia="仿宋_GB2312"/>
          <w:sz w:val="32"/>
          <w:szCs w:val="32"/>
        </w:rPr>
        <w:t>的</w:t>
      </w:r>
      <w:r>
        <w:rPr>
          <w:rFonts w:ascii="仿宋_GB2312" w:eastAsia="仿宋_GB2312"/>
          <w:sz w:val="32"/>
          <w:szCs w:val="32"/>
        </w:rPr>
        <w:t>；</w:t>
      </w:r>
    </w:p>
    <w:p>
      <w:pPr>
        <w:spacing w:line="520" w:lineRule="exact"/>
        <w:ind w:firstLine="640" w:firstLineChars="200"/>
        <w:rPr>
          <w:rFonts w:ascii="仿宋_GB2312" w:eastAsia="仿宋_GB2312"/>
          <w:sz w:val="32"/>
          <w:szCs w:val="32"/>
        </w:rPr>
      </w:pPr>
      <w:r>
        <w:rPr>
          <w:rFonts w:hint="eastAsia" w:ascii="仿宋_GB2312" w:eastAsia="仿宋_GB2312"/>
          <w:sz w:val="32"/>
          <w:szCs w:val="32"/>
        </w:rPr>
        <w:t>5.</w:t>
      </w:r>
      <w:r>
        <w:rPr>
          <w:rFonts w:ascii="仿宋_GB2312" w:eastAsia="仿宋_GB2312"/>
          <w:sz w:val="32"/>
          <w:szCs w:val="32"/>
        </w:rPr>
        <w:t>在考场内大声喧哗、吸烟或有</w:t>
      </w:r>
      <w:r>
        <w:rPr>
          <w:rFonts w:hint="eastAsia" w:ascii="仿宋_GB2312" w:eastAsia="仿宋_GB2312"/>
          <w:sz w:val="32"/>
          <w:szCs w:val="32"/>
          <w:lang w:eastAsia="zh-CN"/>
        </w:rPr>
        <w:t>其他</w:t>
      </w:r>
      <w:r>
        <w:rPr>
          <w:rFonts w:ascii="仿宋_GB2312" w:eastAsia="仿宋_GB2312"/>
          <w:sz w:val="32"/>
          <w:szCs w:val="32"/>
        </w:rPr>
        <w:t>影响考场秩序的行为，经劝阻不改</w:t>
      </w:r>
      <w:r>
        <w:rPr>
          <w:rFonts w:hint="eastAsia" w:ascii="仿宋_GB2312" w:eastAsia="仿宋_GB2312"/>
          <w:sz w:val="32"/>
          <w:szCs w:val="32"/>
        </w:rPr>
        <w:t>的；</w:t>
      </w:r>
    </w:p>
    <w:p>
      <w:pPr>
        <w:spacing w:line="520" w:lineRule="exact"/>
        <w:ind w:firstLine="640" w:firstLineChars="200"/>
        <w:rPr>
          <w:rFonts w:ascii="仿宋_GB2312" w:eastAsia="仿宋_GB2312"/>
          <w:sz w:val="32"/>
          <w:szCs w:val="32"/>
        </w:rPr>
      </w:pPr>
      <w:r>
        <w:rPr>
          <w:rFonts w:hint="eastAsia" w:ascii="仿宋_GB2312" w:eastAsia="仿宋_GB2312"/>
          <w:sz w:val="32"/>
          <w:szCs w:val="32"/>
        </w:rPr>
        <w:t>6.交卷退出考场后，未经允许又返回考场的；</w:t>
      </w:r>
    </w:p>
    <w:p>
      <w:pPr>
        <w:spacing w:line="520" w:lineRule="exact"/>
        <w:ind w:firstLine="640" w:firstLineChars="200"/>
        <w:rPr>
          <w:rFonts w:ascii="仿宋_GB2312" w:eastAsia="仿宋_GB2312"/>
          <w:sz w:val="32"/>
          <w:szCs w:val="32"/>
        </w:rPr>
      </w:pPr>
      <w:r>
        <w:rPr>
          <w:rFonts w:hint="eastAsia" w:ascii="仿宋_GB2312" w:eastAsia="仿宋_GB2312"/>
          <w:sz w:val="32"/>
          <w:szCs w:val="32"/>
        </w:rPr>
        <w:t>7.考试过程中（含交卷时）与他人说话的；</w:t>
      </w:r>
    </w:p>
    <w:p>
      <w:pPr>
        <w:spacing w:line="520" w:lineRule="exact"/>
        <w:ind w:firstLine="640" w:firstLineChars="200"/>
        <w:rPr>
          <w:rFonts w:ascii="仿宋_GB2312" w:eastAsia="仿宋_GB2312"/>
          <w:sz w:val="32"/>
          <w:szCs w:val="32"/>
        </w:rPr>
      </w:pPr>
      <w:r>
        <w:rPr>
          <w:rFonts w:hint="eastAsia" w:ascii="仿宋_GB2312" w:eastAsia="仿宋_GB2312"/>
          <w:sz w:val="32"/>
          <w:szCs w:val="32"/>
        </w:rPr>
        <w:t>8.其他一般违纪行为。</w:t>
      </w:r>
    </w:p>
    <w:p>
      <w:pPr>
        <w:spacing w:line="520" w:lineRule="exact"/>
        <w:ind w:firstLine="643" w:firstLineChars="200"/>
        <w:rPr>
          <w:rFonts w:ascii="仿宋_GB2312" w:eastAsia="仿宋_GB2312"/>
          <w:sz w:val="32"/>
          <w:szCs w:val="32"/>
        </w:rPr>
      </w:pPr>
      <w:r>
        <w:rPr>
          <w:rFonts w:hint="eastAsia" w:ascii="仿宋_GB2312" w:eastAsia="仿宋_GB2312"/>
          <w:b/>
          <w:sz w:val="32"/>
          <w:szCs w:val="32"/>
        </w:rPr>
        <w:t>第十四条</w:t>
      </w:r>
      <w:r>
        <w:rPr>
          <w:rFonts w:hint="eastAsia" w:ascii="仿宋_GB2312" w:eastAsia="仿宋_GB2312"/>
          <w:sz w:val="32"/>
          <w:szCs w:val="32"/>
        </w:rPr>
        <w:t xml:space="preserve">  有下列行为之一者</w:t>
      </w:r>
      <w:r>
        <w:rPr>
          <w:rFonts w:hint="eastAsia" w:ascii="仿宋_GB2312" w:eastAsia="仿宋_GB2312"/>
          <w:sz w:val="32"/>
          <w:szCs w:val="32"/>
          <w:lang w:eastAsia="zh-CN"/>
        </w:rPr>
        <w:t>，</w:t>
      </w:r>
      <w:r>
        <w:rPr>
          <w:rFonts w:hint="eastAsia" w:ascii="仿宋_GB2312" w:eastAsia="仿宋_GB2312"/>
          <w:sz w:val="32"/>
          <w:szCs w:val="32"/>
        </w:rPr>
        <w:t>属于考试严重违纪，视情节轻重，给予严重警告至记过处分。</w:t>
      </w:r>
    </w:p>
    <w:p>
      <w:pPr>
        <w:spacing w:line="520" w:lineRule="exact"/>
        <w:ind w:firstLine="640" w:firstLineChars="200"/>
        <w:rPr>
          <w:rFonts w:ascii="仿宋_GB2312" w:eastAsia="仿宋_GB2312"/>
          <w:sz w:val="32"/>
          <w:szCs w:val="32"/>
        </w:rPr>
      </w:pPr>
      <w:r>
        <w:rPr>
          <w:rFonts w:hint="eastAsia" w:ascii="仿宋_GB2312" w:eastAsia="仿宋_GB2312"/>
          <w:sz w:val="32"/>
          <w:szCs w:val="32"/>
        </w:rPr>
        <w:t>1.</w:t>
      </w:r>
      <w:r>
        <w:rPr>
          <w:rFonts w:ascii="仿宋_GB2312" w:eastAsia="仿宋_GB2312"/>
          <w:sz w:val="32"/>
          <w:szCs w:val="32"/>
        </w:rPr>
        <w:t>不按指定座位</w:t>
      </w:r>
      <w:r>
        <w:rPr>
          <w:rFonts w:hint="eastAsia" w:ascii="仿宋_GB2312" w:eastAsia="仿宋_GB2312"/>
          <w:sz w:val="32"/>
          <w:szCs w:val="32"/>
          <w:lang w:eastAsia="zh-CN"/>
        </w:rPr>
        <w:t>就座</w:t>
      </w:r>
      <w:r>
        <w:rPr>
          <w:rFonts w:ascii="仿宋_GB2312" w:eastAsia="仿宋_GB2312"/>
          <w:sz w:val="32"/>
          <w:szCs w:val="32"/>
        </w:rPr>
        <w:t>，拒不听从监考人员安排</w:t>
      </w:r>
      <w:r>
        <w:rPr>
          <w:rFonts w:hint="eastAsia" w:ascii="仿宋_GB2312" w:eastAsia="仿宋_GB2312"/>
          <w:sz w:val="32"/>
          <w:szCs w:val="32"/>
        </w:rPr>
        <w:t>的</w:t>
      </w:r>
      <w:r>
        <w:rPr>
          <w:rFonts w:ascii="仿宋_GB2312" w:eastAsia="仿宋_GB2312"/>
          <w:sz w:val="32"/>
          <w:szCs w:val="32"/>
        </w:rPr>
        <w:t>；</w:t>
      </w:r>
    </w:p>
    <w:p>
      <w:pPr>
        <w:spacing w:line="520" w:lineRule="exact"/>
        <w:ind w:firstLine="640" w:firstLineChars="200"/>
        <w:rPr>
          <w:rFonts w:ascii="仿宋_GB2312" w:eastAsia="仿宋_GB2312"/>
          <w:sz w:val="32"/>
          <w:szCs w:val="32"/>
        </w:rPr>
      </w:pPr>
      <w:r>
        <w:rPr>
          <w:rFonts w:hint="eastAsia" w:ascii="仿宋_GB2312" w:eastAsia="仿宋_GB2312"/>
          <w:sz w:val="32"/>
          <w:szCs w:val="32"/>
        </w:rPr>
        <w:t>2.</w:t>
      </w:r>
      <w:r>
        <w:rPr>
          <w:rFonts w:ascii="仿宋_GB2312" w:eastAsia="仿宋_GB2312"/>
          <w:sz w:val="32"/>
          <w:szCs w:val="32"/>
        </w:rPr>
        <w:t>在考试过程中，偷窥他人答卷、交头接耳、互打暗号或者手势</w:t>
      </w:r>
      <w:r>
        <w:rPr>
          <w:rFonts w:hint="eastAsia" w:ascii="仿宋_GB2312" w:eastAsia="仿宋_GB2312"/>
          <w:sz w:val="32"/>
          <w:szCs w:val="32"/>
        </w:rPr>
        <w:t>，经监考人员警告无效者；</w:t>
      </w:r>
    </w:p>
    <w:p>
      <w:pPr>
        <w:spacing w:line="520" w:lineRule="exact"/>
        <w:ind w:firstLine="640" w:firstLineChars="200"/>
        <w:rPr>
          <w:rFonts w:ascii="仿宋_GB2312" w:eastAsia="仿宋_GB2312"/>
          <w:sz w:val="32"/>
          <w:szCs w:val="32"/>
        </w:rPr>
      </w:pPr>
      <w:r>
        <w:rPr>
          <w:rFonts w:hint="eastAsia" w:ascii="仿宋_GB2312" w:eastAsia="仿宋_GB2312"/>
          <w:sz w:val="32"/>
          <w:szCs w:val="32"/>
        </w:rPr>
        <w:t>3.</w:t>
      </w:r>
      <w:r>
        <w:rPr>
          <w:rFonts w:ascii="仿宋_GB2312" w:eastAsia="仿宋_GB2312"/>
          <w:sz w:val="32"/>
          <w:szCs w:val="32"/>
        </w:rPr>
        <w:t>未经监考人员同意在考试过程中擅自离开考场</w:t>
      </w:r>
      <w:r>
        <w:rPr>
          <w:rFonts w:hint="eastAsia" w:ascii="仿宋_GB2312" w:eastAsia="仿宋_GB2312"/>
          <w:sz w:val="32"/>
          <w:szCs w:val="32"/>
        </w:rPr>
        <w:t>，经警告无效者</w:t>
      </w:r>
      <w:r>
        <w:rPr>
          <w:rFonts w:ascii="仿宋_GB2312" w:eastAsia="仿宋_GB2312"/>
          <w:sz w:val="32"/>
          <w:szCs w:val="32"/>
        </w:rPr>
        <w:t>；</w:t>
      </w:r>
    </w:p>
    <w:p>
      <w:pPr>
        <w:spacing w:line="520" w:lineRule="exact"/>
        <w:ind w:firstLine="640" w:firstLineChars="200"/>
        <w:rPr>
          <w:rFonts w:ascii="仿宋_GB2312" w:eastAsia="仿宋_GB2312"/>
          <w:sz w:val="32"/>
          <w:szCs w:val="32"/>
        </w:rPr>
      </w:pPr>
      <w:r>
        <w:rPr>
          <w:rFonts w:hint="eastAsia" w:ascii="仿宋_GB2312" w:eastAsia="仿宋_GB2312"/>
          <w:sz w:val="32"/>
          <w:szCs w:val="32"/>
        </w:rPr>
        <w:t>4.闭卷考试时携带与考试内容相关的书籍、笔记等材料进入考场，未放在监考人员所指定位置，经警告无效者；</w:t>
      </w:r>
    </w:p>
    <w:p>
      <w:pPr>
        <w:spacing w:line="520" w:lineRule="exact"/>
        <w:ind w:firstLine="640" w:firstLineChars="200"/>
        <w:rPr>
          <w:rFonts w:ascii="仿宋_GB2312" w:eastAsia="仿宋_GB2312"/>
          <w:sz w:val="32"/>
          <w:szCs w:val="32"/>
        </w:rPr>
      </w:pPr>
      <w:r>
        <w:rPr>
          <w:rFonts w:hint="eastAsia" w:ascii="仿宋_GB2312" w:eastAsia="仿宋_GB2312"/>
          <w:sz w:val="32"/>
          <w:szCs w:val="32"/>
        </w:rPr>
        <w:t>5.为邻桌同学抄袭、偷看提供方便的（将试卷或答案放在桌子两旁），经警告无效者；</w:t>
      </w:r>
    </w:p>
    <w:p>
      <w:pPr>
        <w:spacing w:line="520" w:lineRule="exact"/>
        <w:ind w:firstLine="640" w:firstLineChars="200"/>
        <w:rPr>
          <w:rFonts w:ascii="仿宋_GB2312" w:eastAsia="仿宋_GB2312"/>
          <w:sz w:val="32"/>
          <w:szCs w:val="32"/>
        </w:rPr>
      </w:pPr>
      <w:r>
        <w:rPr>
          <w:rFonts w:hint="eastAsia" w:ascii="仿宋_GB2312" w:eastAsia="仿宋_GB2312"/>
          <w:sz w:val="32"/>
          <w:szCs w:val="32"/>
        </w:rPr>
        <w:t>6.将手机等现代通讯工具及具有无线接收功能的设备带进考场，经监考人员提示仍没有主动上缴的（含外语考试听力结束后，未立即摘下耳机，警告后再犯者）；</w:t>
      </w:r>
    </w:p>
    <w:p>
      <w:pPr>
        <w:spacing w:line="520" w:lineRule="exact"/>
        <w:ind w:firstLine="640" w:firstLineChars="200"/>
        <w:rPr>
          <w:rFonts w:ascii="仿宋_GB2312" w:eastAsia="仿宋_GB2312"/>
          <w:sz w:val="32"/>
          <w:szCs w:val="32"/>
        </w:rPr>
      </w:pPr>
      <w:r>
        <w:rPr>
          <w:rFonts w:hint="eastAsia" w:ascii="仿宋_GB2312" w:eastAsia="仿宋_GB2312"/>
          <w:sz w:val="32"/>
          <w:szCs w:val="32"/>
        </w:rPr>
        <w:t>7.其它严重违反考试纪律的行为。</w:t>
      </w:r>
    </w:p>
    <w:p>
      <w:pPr>
        <w:spacing w:line="520" w:lineRule="exact"/>
        <w:ind w:firstLine="643" w:firstLineChars="200"/>
        <w:rPr>
          <w:rFonts w:ascii="仿宋_GB2312" w:eastAsia="仿宋_GB2312"/>
          <w:sz w:val="32"/>
          <w:szCs w:val="32"/>
        </w:rPr>
      </w:pPr>
      <w:r>
        <w:rPr>
          <w:rFonts w:hint="eastAsia" w:ascii="仿宋_GB2312" w:eastAsia="仿宋_GB2312"/>
          <w:b/>
          <w:sz w:val="32"/>
          <w:szCs w:val="32"/>
        </w:rPr>
        <w:t>第十五条</w:t>
      </w:r>
      <w:r>
        <w:rPr>
          <w:rFonts w:hint="eastAsia" w:ascii="仿宋_GB2312" w:eastAsia="仿宋_GB2312"/>
          <w:sz w:val="32"/>
          <w:szCs w:val="32"/>
        </w:rPr>
        <w:t xml:space="preserve">  有下列行为之一者，属于考试严重违纪，视情节轻重，给予留校察看及以上处分。</w:t>
      </w:r>
    </w:p>
    <w:p>
      <w:pPr>
        <w:spacing w:line="520" w:lineRule="exact"/>
        <w:ind w:firstLine="640" w:firstLineChars="200"/>
        <w:rPr>
          <w:rFonts w:ascii="仿宋_GB2312" w:eastAsia="仿宋_GB2312"/>
          <w:sz w:val="32"/>
          <w:szCs w:val="32"/>
        </w:rPr>
      </w:pPr>
      <w:r>
        <w:rPr>
          <w:rFonts w:hint="eastAsia" w:ascii="仿宋_GB2312" w:eastAsia="仿宋_GB2312"/>
          <w:sz w:val="32"/>
          <w:szCs w:val="32"/>
        </w:rPr>
        <w:t>1.故意扰乱考点、考场、评卷场所等考试工作场所秩序；</w:t>
      </w:r>
    </w:p>
    <w:p>
      <w:pPr>
        <w:spacing w:line="520" w:lineRule="exact"/>
        <w:ind w:firstLine="640" w:firstLineChars="200"/>
        <w:rPr>
          <w:rFonts w:ascii="仿宋_GB2312" w:eastAsia="仿宋_GB2312"/>
          <w:sz w:val="32"/>
          <w:szCs w:val="32"/>
        </w:rPr>
      </w:pPr>
      <w:r>
        <w:rPr>
          <w:rFonts w:hint="eastAsia" w:ascii="仿宋_GB2312" w:eastAsia="仿宋_GB2312"/>
          <w:sz w:val="32"/>
          <w:szCs w:val="32"/>
        </w:rPr>
        <w:t>2.拒绝、妨碍考试工作人员履行管理职责；</w:t>
      </w:r>
    </w:p>
    <w:p>
      <w:pPr>
        <w:spacing w:line="520" w:lineRule="exact"/>
        <w:ind w:firstLine="640" w:firstLineChars="200"/>
        <w:rPr>
          <w:rFonts w:ascii="仿宋_GB2312" w:eastAsia="仿宋_GB2312"/>
          <w:sz w:val="32"/>
          <w:szCs w:val="32"/>
        </w:rPr>
      </w:pPr>
      <w:r>
        <w:rPr>
          <w:rFonts w:hint="eastAsia" w:ascii="仿宋_GB2312" w:eastAsia="仿宋_GB2312"/>
          <w:sz w:val="32"/>
          <w:szCs w:val="32"/>
        </w:rPr>
        <w:t>3.</w:t>
      </w:r>
      <w:r>
        <w:rPr>
          <w:rFonts w:ascii="仿宋_GB2312" w:eastAsia="仿宋_GB2312"/>
          <w:sz w:val="32"/>
          <w:szCs w:val="32"/>
        </w:rPr>
        <w:t>已构成考试违纪，不服从处理，干扰考场，肆意纠缠、威胁、侮辱、诽谤、诬陷监考人员</w:t>
      </w:r>
      <w:r>
        <w:rPr>
          <w:rFonts w:hint="eastAsia" w:ascii="仿宋_GB2312" w:eastAsia="仿宋_GB2312"/>
          <w:sz w:val="32"/>
          <w:szCs w:val="32"/>
        </w:rPr>
        <w:t>或其他考生；</w:t>
      </w:r>
    </w:p>
    <w:p>
      <w:pPr>
        <w:spacing w:line="520" w:lineRule="exact"/>
        <w:ind w:firstLine="640" w:firstLineChars="200"/>
        <w:rPr>
          <w:rFonts w:ascii="仿宋_GB2312" w:eastAsia="仿宋_GB2312"/>
          <w:sz w:val="32"/>
          <w:szCs w:val="32"/>
        </w:rPr>
      </w:pPr>
      <w:r>
        <w:rPr>
          <w:rFonts w:hint="eastAsia" w:ascii="仿宋_GB2312" w:eastAsia="仿宋_GB2312"/>
          <w:sz w:val="32"/>
          <w:szCs w:val="32"/>
        </w:rPr>
        <w:t>4.其他扰乱考试管理秩序的行为。</w:t>
      </w:r>
    </w:p>
    <w:p>
      <w:pPr>
        <w:adjustRightInd w:val="0"/>
        <w:spacing w:line="520" w:lineRule="exact"/>
        <w:ind w:firstLine="640" w:firstLineChars="200"/>
        <w:rPr>
          <w:rFonts w:ascii="仿宋_GB2312" w:eastAsia="仿宋_GB2312" w:hAnsiTheme="minorEastAsia"/>
          <w:sz w:val="32"/>
          <w:szCs w:val="32"/>
        </w:rPr>
      </w:pPr>
      <w:r>
        <w:rPr>
          <w:rFonts w:hint="eastAsia" w:ascii="仿宋_GB2312" w:eastAsia="仿宋_GB2312"/>
          <w:sz w:val="32"/>
          <w:szCs w:val="32"/>
        </w:rPr>
        <w:t>三、《福州理工学院学生考试守则及违纪、作弊认定与处理办法》</w:t>
      </w:r>
      <w:r>
        <w:rPr>
          <w:rFonts w:hint="eastAsia" w:ascii="仿宋_GB2312" w:eastAsia="仿宋_GB2312" w:hAnsiTheme="minorEastAsia"/>
          <w:sz w:val="32"/>
          <w:szCs w:val="32"/>
        </w:rPr>
        <w:t>第四章关于考试作弊行为认定：</w:t>
      </w:r>
    </w:p>
    <w:p>
      <w:pPr>
        <w:adjustRightInd w:val="0"/>
        <w:spacing w:line="520" w:lineRule="exact"/>
        <w:ind w:firstLine="643" w:firstLineChars="200"/>
        <w:rPr>
          <w:rFonts w:asciiTheme="minorEastAsia" w:hAnsiTheme="minorEastAsia" w:eastAsiaTheme="minorEastAsia"/>
          <w:b/>
          <w:szCs w:val="21"/>
        </w:rPr>
      </w:pPr>
      <w:r>
        <w:rPr>
          <w:rFonts w:hint="eastAsia" w:ascii="仿宋_GB2312" w:eastAsia="仿宋_GB2312"/>
          <w:b/>
          <w:sz w:val="32"/>
          <w:szCs w:val="32"/>
        </w:rPr>
        <w:t>第十六条</w:t>
      </w:r>
      <w:r>
        <w:rPr>
          <w:rFonts w:hint="eastAsia" w:ascii="仿宋_GB2312" w:eastAsia="仿宋_GB2312"/>
          <w:sz w:val="32"/>
          <w:szCs w:val="32"/>
        </w:rPr>
        <w:t xml:space="preserve"> 有下列行为之一者</w:t>
      </w:r>
      <w:r>
        <w:rPr>
          <w:rFonts w:hint="eastAsia" w:ascii="仿宋_GB2312" w:eastAsia="仿宋_GB2312"/>
          <w:sz w:val="32"/>
          <w:szCs w:val="32"/>
          <w:lang w:eastAsia="zh-CN"/>
        </w:rPr>
        <w:t>，</w:t>
      </w:r>
      <w:r>
        <w:rPr>
          <w:rFonts w:hint="eastAsia" w:ascii="仿宋_GB2312" w:eastAsia="仿宋_GB2312"/>
          <w:sz w:val="32"/>
          <w:szCs w:val="32"/>
        </w:rPr>
        <w:t>属于考试作弊，视情节轻重，给予记过及以上处分。</w:t>
      </w:r>
    </w:p>
    <w:p>
      <w:pPr>
        <w:spacing w:line="520" w:lineRule="exact"/>
        <w:ind w:firstLine="640" w:firstLineChars="200"/>
        <w:rPr>
          <w:rFonts w:ascii="仿宋_GB2312" w:eastAsia="仿宋_GB2312"/>
          <w:sz w:val="32"/>
          <w:szCs w:val="32"/>
        </w:rPr>
      </w:pPr>
      <w:r>
        <w:rPr>
          <w:rFonts w:hint="eastAsia" w:ascii="仿宋_GB2312" w:eastAsia="仿宋_GB2312"/>
          <w:sz w:val="32"/>
          <w:szCs w:val="32"/>
        </w:rPr>
        <w:t>1.</w:t>
      </w:r>
      <w:r>
        <w:rPr>
          <w:rFonts w:ascii="仿宋_GB2312" w:eastAsia="仿宋_GB2312"/>
          <w:sz w:val="32"/>
          <w:szCs w:val="32"/>
        </w:rPr>
        <w:t>闭卷考试</w:t>
      </w:r>
      <w:r>
        <w:rPr>
          <w:rFonts w:hint="eastAsia" w:ascii="仿宋_GB2312" w:eastAsia="仿宋_GB2312"/>
          <w:sz w:val="32"/>
          <w:szCs w:val="32"/>
        </w:rPr>
        <w:t>过程中</w:t>
      </w:r>
      <w:r>
        <w:rPr>
          <w:rFonts w:ascii="仿宋_GB2312" w:eastAsia="仿宋_GB2312"/>
          <w:sz w:val="32"/>
          <w:szCs w:val="32"/>
        </w:rPr>
        <w:t>以各种形式夹带与考试内容相关的文字材料（包括放在书桌内）或者携带存储有与考试内容相关资料电子设备的；</w:t>
      </w:r>
    </w:p>
    <w:p>
      <w:pPr>
        <w:spacing w:line="520" w:lineRule="exact"/>
        <w:ind w:firstLine="640" w:firstLineChars="200"/>
        <w:rPr>
          <w:rFonts w:ascii="仿宋_GB2312" w:eastAsia="仿宋_GB2312"/>
          <w:sz w:val="32"/>
          <w:szCs w:val="32"/>
        </w:rPr>
      </w:pPr>
      <w:r>
        <w:rPr>
          <w:rFonts w:hint="eastAsia" w:ascii="仿宋_GB2312" w:eastAsia="仿宋_GB2312"/>
          <w:sz w:val="32"/>
          <w:szCs w:val="32"/>
        </w:rPr>
        <w:t>2.抄袭事先在身上或桌面及其他地方写下与考试课程有关内容的文字或公式</w:t>
      </w:r>
      <w:r>
        <w:rPr>
          <w:rFonts w:ascii="仿宋_GB2312" w:eastAsia="仿宋_GB2312"/>
          <w:sz w:val="32"/>
          <w:szCs w:val="32"/>
        </w:rPr>
        <w:t>，</w:t>
      </w:r>
      <w:r>
        <w:rPr>
          <w:rFonts w:hint="eastAsia" w:ascii="仿宋_GB2312" w:eastAsia="仿宋_GB2312"/>
          <w:sz w:val="32"/>
          <w:szCs w:val="32"/>
        </w:rPr>
        <w:t>在答卷上填写与本人身份不符的姓名、考号等信息的；</w:t>
      </w:r>
    </w:p>
    <w:p>
      <w:pPr>
        <w:spacing w:line="520" w:lineRule="exact"/>
        <w:ind w:firstLine="640" w:firstLineChars="200"/>
        <w:rPr>
          <w:rFonts w:ascii="仿宋_GB2312" w:eastAsia="仿宋_GB2312"/>
          <w:sz w:val="32"/>
          <w:szCs w:val="32"/>
        </w:rPr>
      </w:pPr>
      <w:r>
        <w:rPr>
          <w:rFonts w:hint="eastAsia" w:ascii="仿宋_GB2312" w:eastAsia="仿宋_GB2312"/>
          <w:sz w:val="32"/>
          <w:szCs w:val="32"/>
        </w:rPr>
        <w:t>3.未经考试工作人员同意传接物品或者</w:t>
      </w:r>
      <w:r>
        <w:rPr>
          <w:rFonts w:ascii="仿宋_GB2312" w:eastAsia="仿宋_GB2312"/>
          <w:sz w:val="32"/>
          <w:szCs w:val="32"/>
        </w:rPr>
        <w:t>交换试卷、答卷、草稿纸</w:t>
      </w:r>
      <w:r>
        <w:rPr>
          <w:rFonts w:hint="eastAsia" w:ascii="仿宋_GB2312" w:eastAsia="仿宋_GB2312"/>
          <w:sz w:val="32"/>
          <w:szCs w:val="32"/>
        </w:rPr>
        <w:t>的</w:t>
      </w:r>
      <w:r>
        <w:rPr>
          <w:rFonts w:ascii="仿宋_GB2312" w:eastAsia="仿宋_GB2312"/>
          <w:sz w:val="32"/>
          <w:szCs w:val="32"/>
        </w:rPr>
        <w:t>；</w:t>
      </w:r>
    </w:p>
    <w:p>
      <w:pPr>
        <w:spacing w:line="520" w:lineRule="exact"/>
        <w:ind w:firstLine="640" w:firstLineChars="200"/>
        <w:rPr>
          <w:rFonts w:ascii="仿宋_GB2312" w:eastAsia="仿宋_GB2312"/>
          <w:sz w:val="32"/>
          <w:szCs w:val="32"/>
        </w:rPr>
      </w:pPr>
      <w:r>
        <w:rPr>
          <w:rFonts w:hint="eastAsia" w:ascii="仿宋_GB2312" w:eastAsia="仿宋_GB2312"/>
          <w:sz w:val="32"/>
          <w:szCs w:val="32"/>
        </w:rPr>
        <w:t>4.传阅、</w:t>
      </w:r>
      <w:r>
        <w:rPr>
          <w:rFonts w:ascii="仿宋_GB2312" w:eastAsia="仿宋_GB2312"/>
          <w:sz w:val="32"/>
          <w:szCs w:val="32"/>
        </w:rPr>
        <w:t>抄袭或者协助他人抄袭试题答案或者与考试内容相关资料的；</w:t>
      </w:r>
    </w:p>
    <w:p>
      <w:pPr>
        <w:spacing w:line="520" w:lineRule="exact"/>
        <w:ind w:firstLine="640" w:firstLineChars="200"/>
        <w:rPr>
          <w:rFonts w:ascii="仿宋_GB2312" w:eastAsia="仿宋_GB2312"/>
          <w:sz w:val="32"/>
          <w:szCs w:val="32"/>
        </w:rPr>
      </w:pPr>
      <w:r>
        <w:rPr>
          <w:rFonts w:hint="eastAsia" w:ascii="仿宋_GB2312" w:eastAsia="仿宋_GB2312"/>
          <w:sz w:val="32"/>
          <w:szCs w:val="32"/>
        </w:rPr>
        <w:t>5.考试过程中借故离开考场，在考场外偷看有关内容或与他人交谈考核内容的；</w:t>
      </w:r>
    </w:p>
    <w:p>
      <w:pPr>
        <w:spacing w:line="520" w:lineRule="exact"/>
        <w:ind w:firstLine="640" w:firstLineChars="200"/>
        <w:rPr>
          <w:rFonts w:ascii="仿宋_GB2312" w:eastAsia="仿宋_GB2312"/>
          <w:sz w:val="32"/>
          <w:szCs w:val="32"/>
        </w:rPr>
      </w:pPr>
      <w:r>
        <w:rPr>
          <w:rFonts w:hint="eastAsia" w:ascii="仿宋_GB2312" w:eastAsia="仿宋_GB2312"/>
          <w:sz w:val="32"/>
          <w:szCs w:val="32"/>
        </w:rPr>
        <w:t>6.在答卷上故意做标记的。</w:t>
      </w:r>
    </w:p>
    <w:p>
      <w:pPr>
        <w:spacing w:line="520" w:lineRule="exact"/>
        <w:ind w:firstLine="643" w:firstLineChars="200"/>
        <w:rPr>
          <w:rFonts w:ascii="仿宋_GB2312" w:eastAsia="仿宋_GB2312"/>
          <w:sz w:val="32"/>
          <w:szCs w:val="32"/>
        </w:rPr>
      </w:pPr>
      <w:r>
        <w:rPr>
          <w:rFonts w:hint="eastAsia" w:ascii="仿宋_GB2312" w:eastAsia="仿宋_GB2312"/>
          <w:b/>
          <w:sz w:val="32"/>
          <w:szCs w:val="32"/>
        </w:rPr>
        <w:t>第十七条</w:t>
      </w:r>
      <w:r>
        <w:rPr>
          <w:rFonts w:hint="eastAsia" w:ascii="仿宋_GB2312" w:eastAsia="仿宋_GB2312"/>
          <w:sz w:val="32"/>
          <w:szCs w:val="32"/>
        </w:rPr>
        <w:t xml:space="preserve">  学生有下列行为之一者</w:t>
      </w:r>
      <w:r>
        <w:rPr>
          <w:rFonts w:hint="eastAsia" w:ascii="仿宋_GB2312" w:eastAsia="仿宋_GB2312"/>
          <w:sz w:val="32"/>
          <w:szCs w:val="32"/>
          <w:lang w:eastAsia="zh-CN"/>
        </w:rPr>
        <w:t>，</w:t>
      </w:r>
      <w:r>
        <w:rPr>
          <w:rFonts w:hint="eastAsia" w:ascii="仿宋_GB2312" w:eastAsia="仿宋_GB2312"/>
          <w:sz w:val="32"/>
          <w:szCs w:val="32"/>
        </w:rPr>
        <w:t>属于严重作弊，视情节轻重，给予留校察看及以上的处分。</w:t>
      </w:r>
    </w:p>
    <w:p>
      <w:pPr>
        <w:spacing w:line="520" w:lineRule="exact"/>
        <w:ind w:firstLine="640" w:firstLineChars="200"/>
        <w:rPr>
          <w:rFonts w:ascii="仿宋_GB2312" w:eastAsia="仿宋_GB2312"/>
          <w:sz w:val="32"/>
          <w:szCs w:val="32"/>
        </w:rPr>
      </w:pPr>
      <w:r>
        <w:rPr>
          <w:rFonts w:hint="eastAsia" w:ascii="仿宋_GB2312" w:eastAsia="仿宋_GB2312"/>
          <w:sz w:val="32"/>
          <w:szCs w:val="32"/>
        </w:rPr>
        <w:t>1.考试前，采取非法手段取得试题或试题答案的；</w:t>
      </w:r>
    </w:p>
    <w:p>
      <w:pPr>
        <w:spacing w:line="520" w:lineRule="exact"/>
        <w:ind w:firstLine="640" w:firstLineChars="200"/>
        <w:rPr>
          <w:rFonts w:ascii="仿宋_GB2312" w:eastAsia="仿宋_GB2312"/>
          <w:sz w:val="32"/>
          <w:szCs w:val="32"/>
        </w:rPr>
      </w:pPr>
      <w:r>
        <w:rPr>
          <w:rFonts w:hint="eastAsia" w:ascii="仿宋_GB2312" w:eastAsia="仿宋_GB2312"/>
          <w:sz w:val="32"/>
          <w:szCs w:val="32"/>
        </w:rPr>
        <w:t>2.</w:t>
      </w:r>
      <w:r>
        <w:rPr>
          <w:rFonts w:ascii="仿宋_GB2312" w:eastAsia="仿宋_GB2312"/>
          <w:sz w:val="32"/>
          <w:szCs w:val="32"/>
        </w:rPr>
        <w:t>抢夺、窃取他人试卷、答卷或者强迫他人为自己抄袭提供方便</w:t>
      </w:r>
      <w:r>
        <w:rPr>
          <w:rFonts w:hint="eastAsia" w:ascii="仿宋_GB2312" w:eastAsia="仿宋_GB2312"/>
          <w:sz w:val="32"/>
          <w:szCs w:val="32"/>
        </w:rPr>
        <w:t>的</w:t>
      </w:r>
      <w:r>
        <w:rPr>
          <w:rFonts w:ascii="仿宋_GB2312" w:eastAsia="仿宋_GB2312"/>
          <w:sz w:val="32"/>
          <w:szCs w:val="32"/>
        </w:rPr>
        <w:t>；</w:t>
      </w:r>
    </w:p>
    <w:p>
      <w:pPr>
        <w:spacing w:line="520" w:lineRule="exact"/>
        <w:ind w:firstLine="640" w:firstLineChars="200"/>
        <w:rPr>
          <w:rFonts w:ascii="仿宋_GB2312" w:eastAsia="仿宋_GB2312"/>
          <w:sz w:val="32"/>
          <w:szCs w:val="32"/>
        </w:rPr>
      </w:pPr>
      <w:r>
        <w:rPr>
          <w:rFonts w:hint="eastAsia" w:ascii="仿宋_GB2312" w:eastAsia="仿宋_GB2312"/>
          <w:sz w:val="32"/>
          <w:szCs w:val="32"/>
        </w:rPr>
        <w:t>3.</w:t>
      </w:r>
      <w:r>
        <w:rPr>
          <w:rFonts w:ascii="仿宋_GB2312" w:eastAsia="仿宋_GB2312"/>
          <w:sz w:val="32"/>
          <w:szCs w:val="32"/>
        </w:rPr>
        <w:t>已构成考试作弊，不服从处理，干扰考场，肆意纠缠</w:t>
      </w:r>
      <w:r>
        <w:rPr>
          <w:rFonts w:hint="eastAsia" w:ascii="仿宋_GB2312" w:eastAsia="仿宋_GB2312"/>
          <w:sz w:val="32"/>
          <w:szCs w:val="32"/>
        </w:rPr>
        <w:t xml:space="preserve">； </w:t>
      </w:r>
    </w:p>
    <w:p>
      <w:pPr>
        <w:spacing w:line="520" w:lineRule="exact"/>
        <w:ind w:firstLine="640" w:firstLineChars="200"/>
        <w:rPr>
          <w:rFonts w:ascii="仿宋_GB2312" w:eastAsia="仿宋_GB2312"/>
          <w:sz w:val="32"/>
          <w:szCs w:val="32"/>
        </w:rPr>
      </w:pPr>
      <w:r>
        <w:rPr>
          <w:rFonts w:hint="eastAsia" w:ascii="仿宋_GB2312" w:eastAsia="仿宋_GB2312"/>
          <w:sz w:val="32"/>
          <w:szCs w:val="32"/>
        </w:rPr>
        <w:t>4.</w:t>
      </w:r>
      <w:r>
        <w:rPr>
          <w:rFonts w:ascii="仿宋_GB2312" w:eastAsia="仿宋_GB2312"/>
          <w:sz w:val="32"/>
          <w:szCs w:val="32"/>
        </w:rPr>
        <w:t>故意销毁试卷、答卷或者</w:t>
      </w:r>
      <w:r>
        <w:rPr>
          <w:rFonts w:hint="eastAsia" w:ascii="仿宋_GB2312" w:eastAsia="仿宋_GB2312"/>
          <w:sz w:val="32"/>
          <w:szCs w:val="32"/>
        </w:rPr>
        <w:t>其他</w:t>
      </w:r>
      <w:r>
        <w:rPr>
          <w:rFonts w:ascii="仿宋_GB2312" w:eastAsia="仿宋_GB2312"/>
          <w:sz w:val="32"/>
          <w:szCs w:val="32"/>
        </w:rPr>
        <w:t>考试材料</w:t>
      </w:r>
      <w:r>
        <w:rPr>
          <w:rFonts w:hint="eastAsia" w:ascii="仿宋_GB2312" w:eastAsia="仿宋_GB2312"/>
          <w:sz w:val="32"/>
          <w:szCs w:val="32"/>
        </w:rPr>
        <w:t>的</w:t>
      </w:r>
      <w:r>
        <w:rPr>
          <w:rFonts w:ascii="仿宋_GB2312" w:eastAsia="仿宋_GB2312"/>
          <w:sz w:val="32"/>
          <w:szCs w:val="32"/>
        </w:rPr>
        <w:t>；</w:t>
      </w:r>
    </w:p>
    <w:p>
      <w:pPr>
        <w:spacing w:line="520" w:lineRule="exact"/>
        <w:ind w:firstLine="640" w:firstLineChars="200"/>
        <w:rPr>
          <w:rFonts w:ascii="仿宋_GB2312" w:eastAsia="仿宋_GB2312"/>
          <w:sz w:val="32"/>
          <w:szCs w:val="32"/>
        </w:rPr>
      </w:pPr>
      <w:r>
        <w:rPr>
          <w:rFonts w:hint="eastAsia" w:ascii="仿宋_GB2312" w:eastAsia="仿宋_GB2312"/>
          <w:sz w:val="32"/>
          <w:szCs w:val="32"/>
        </w:rPr>
        <w:t>5.通过伪造证件、证明、档案及其他材料申请或获得学分的；</w:t>
      </w:r>
    </w:p>
    <w:p>
      <w:pPr>
        <w:spacing w:line="520" w:lineRule="exact"/>
        <w:ind w:firstLine="640" w:firstLineChars="200"/>
        <w:rPr>
          <w:rFonts w:ascii="仿宋_GB2312" w:eastAsia="仿宋_GB2312"/>
          <w:sz w:val="32"/>
          <w:szCs w:val="32"/>
        </w:rPr>
      </w:pPr>
      <w:r>
        <w:rPr>
          <w:rFonts w:hint="eastAsia" w:ascii="仿宋_GB2312" w:eastAsia="仿宋_GB2312"/>
          <w:sz w:val="32"/>
          <w:szCs w:val="32"/>
        </w:rPr>
        <w:t>6.评卷过程中被发现同一科目同一考场有两份以上（含两份）答卷答案雷同的；</w:t>
      </w:r>
    </w:p>
    <w:p>
      <w:pPr>
        <w:spacing w:line="520" w:lineRule="exact"/>
        <w:ind w:firstLine="640" w:firstLineChars="200"/>
        <w:rPr>
          <w:rFonts w:ascii="仿宋_GB2312" w:eastAsia="仿宋_GB2312"/>
          <w:sz w:val="32"/>
          <w:szCs w:val="32"/>
        </w:rPr>
      </w:pPr>
      <w:r>
        <w:rPr>
          <w:rFonts w:hint="eastAsia" w:ascii="仿宋_GB2312" w:eastAsia="仿宋_GB2312"/>
          <w:sz w:val="32"/>
          <w:szCs w:val="32"/>
        </w:rPr>
        <w:t>7.其他严重作弊作为。</w:t>
      </w:r>
    </w:p>
    <w:p>
      <w:pPr>
        <w:spacing w:line="520" w:lineRule="exact"/>
        <w:ind w:firstLine="643" w:firstLineChars="200"/>
        <w:rPr>
          <w:rFonts w:ascii="仿宋_GB2312" w:eastAsia="仿宋_GB2312"/>
          <w:sz w:val="32"/>
          <w:szCs w:val="32"/>
        </w:rPr>
      </w:pPr>
      <w:r>
        <w:rPr>
          <w:rFonts w:hint="eastAsia" w:ascii="仿宋_GB2312" w:eastAsia="仿宋_GB2312"/>
          <w:b/>
          <w:sz w:val="32"/>
          <w:szCs w:val="32"/>
        </w:rPr>
        <w:t>第十八条</w:t>
      </w:r>
      <w:r>
        <w:rPr>
          <w:rFonts w:hint="eastAsia" w:ascii="仿宋_GB2312" w:eastAsia="仿宋_GB2312"/>
          <w:sz w:val="32"/>
          <w:szCs w:val="32"/>
        </w:rPr>
        <w:t xml:space="preserve">  学生有下列情形之一，给予开除学籍处分。</w:t>
      </w:r>
    </w:p>
    <w:p>
      <w:pPr>
        <w:spacing w:line="52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组织作弊；</w:t>
      </w:r>
    </w:p>
    <w:p>
      <w:pPr>
        <w:spacing w:line="52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使用通讯设备或其他器材作弊；</w:t>
      </w:r>
    </w:p>
    <w:p>
      <w:pPr>
        <w:spacing w:line="520" w:lineRule="exact"/>
        <w:ind w:firstLine="640" w:firstLineChars="200"/>
        <w:rPr>
          <w:rFonts w:ascii="仿宋_GB2312" w:eastAsia="仿宋_GB2312"/>
          <w:sz w:val="32"/>
          <w:szCs w:val="32"/>
        </w:rPr>
      </w:pPr>
      <w:r>
        <w:rPr>
          <w:rFonts w:hint="eastAsia" w:ascii="仿宋_GB2312" w:eastAsia="仿宋_GB2312"/>
          <w:sz w:val="32"/>
          <w:szCs w:val="32"/>
        </w:rPr>
        <w:t>3.代替他人或者让他人代替自己参加考试；</w:t>
      </w:r>
    </w:p>
    <w:p>
      <w:pPr>
        <w:spacing w:line="52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向他人提供或出售考试试题或答案的；</w:t>
      </w:r>
    </w:p>
    <w:p>
      <w:pPr>
        <w:spacing w:line="52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其他严重作弊或扰乱考场秩序行为的。</w:t>
      </w:r>
    </w:p>
    <w:p>
      <w:pPr>
        <w:spacing w:line="520" w:lineRule="exact"/>
        <w:ind w:firstLine="640" w:firstLineChars="200"/>
        <w:rPr>
          <w:rFonts w:ascii="仿宋_GB2312" w:eastAsia="仿宋_GB2312"/>
          <w:b w:val="0"/>
          <w:bCs/>
          <w:sz w:val="32"/>
          <w:szCs w:val="32"/>
        </w:rPr>
      </w:pPr>
      <w:r>
        <w:rPr>
          <w:rFonts w:hint="eastAsia" w:ascii="仿宋_GB2312" w:eastAsia="仿宋_GB2312"/>
          <w:b w:val="0"/>
          <w:bCs/>
          <w:sz w:val="32"/>
          <w:szCs w:val="32"/>
        </w:rPr>
        <w:t>四、</w:t>
      </w:r>
      <w:r>
        <w:rPr>
          <w:rFonts w:ascii="仿宋_GB2312" w:eastAsia="仿宋_GB2312"/>
          <w:b w:val="0"/>
          <w:bCs/>
          <w:sz w:val="32"/>
          <w:szCs w:val="32"/>
        </w:rPr>
        <w:t>《</w:t>
      </w:r>
      <w:r>
        <w:rPr>
          <w:rFonts w:hint="eastAsia" w:ascii="仿宋_GB2312" w:eastAsia="仿宋_GB2312"/>
          <w:b w:val="0"/>
          <w:bCs/>
          <w:sz w:val="32"/>
          <w:szCs w:val="32"/>
        </w:rPr>
        <w:t>学士学位授予条件</w:t>
      </w:r>
      <w:r>
        <w:rPr>
          <w:rFonts w:ascii="仿宋_GB2312" w:eastAsia="仿宋_GB2312"/>
          <w:b w:val="0"/>
          <w:bCs/>
          <w:sz w:val="32"/>
          <w:szCs w:val="32"/>
        </w:rPr>
        <w:t>》</w:t>
      </w:r>
      <w:r>
        <w:rPr>
          <w:rFonts w:hint="eastAsia" w:ascii="仿宋_GB2312" w:eastAsia="仿宋_GB2312"/>
          <w:b w:val="0"/>
          <w:bCs/>
          <w:sz w:val="32"/>
          <w:szCs w:val="32"/>
        </w:rPr>
        <w:t>第二章学士学位授予条件：</w:t>
      </w:r>
    </w:p>
    <w:p>
      <w:pPr>
        <w:spacing w:line="520" w:lineRule="exact"/>
        <w:ind w:firstLine="643" w:firstLineChars="200"/>
        <w:rPr>
          <w:rFonts w:ascii="仿宋_GB2312" w:eastAsia="仿宋_GB2312"/>
          <w:b/>
          <w:bCs w:val="0"/>
          <w:sz w:val="32"/>
          <w:szCs w:val="32"/>
        </w:rPr>
      </w:pPr>
      <w:r>
        <w:rPr>
          <w:rFonts w:hint="eastAsia" w:ascii="仿宋_GB2312" w:eastAsia="仿宋_GB2312"/>
          <w:b/>
          <w:bCs w:val="0"/>
          <w:sz w:val="32"/>
          <w:szCs w:val="32"/>
        </w:rPr>
        <w:t>第五条：对于在校学习期间曾受“留校察看”及以上处分者，或存在学术不端行为者，原则上不授予学士学位</w:t>
      </w:r>
    </w:p>
    <w:p>
      <w:pPr>
        <w:spacing w:line="520" w:lineRule="exact"/>
        <w:ind w:firstLine="643" w:firstLineChars="200"/>
        <w:rPr>
          <w:rFonts w:ascii="仿宋_GB2312" w:eastAsia="仿宋_GB2312"/>
          <w:b/>
          <w:bCs w:val="0"/>
          <w:sz w:val="32"/>
          <w:szCs w:val="32"/>
        </w:rPr>
      </w:pPr>
      <w:r>
        <w:rPr>
          <w:rFonts w:hint="eastAsia" w:ascii="仿宋_GB2312" w:eastAsia="仿宋_GB2312"/>
          <w:b/>
          <w:bCs w:val="0"/>
          <w:sz w:val="32"/>
          <w:szCs w:val="32"/>
        </w:rPr>
        <w:t>根据上述文件的有关规定，本人郑重作出以下承诺：</w:t>
      </w:r>
    </w:p>
    <w:p>
      <w:pPr>
        <w:spacing w:line="520" w:lineRule="exact"/>
        <w:ind w:firstLine="822" w:firstLineChars="257"/>
        <w:rPr>
          <w:rFonts w:ascii="仿宋_GB2312" w:eastAsia="仿宋_GB2312"/>
          <w:sz w:val="32"/>
          <w:szCs w:val="32"/>
        </w:rPr>
      </w:pPr>
      <w:r>
        <w:rPr>
          <w:rFonts w:hint="eastAsia" w:ascii="仿宋_GB2312" w:eastAsia="仿宋_GB2312"/>
          <w:sz w:val="32"/>
          <w:szCs w:val="32"/>
        </w:rPr>
        <w:t>1</w:t>
      </w:r>
      <w:r>
        <w:rPr>
          <w:rFonts w:hint="eastAsia" w:ascii="仿宋_GB2312" w:eastAsia="仿宋_GB2312"/>
          <w:sz w:val="32"/>
          <w:szCs w:val="32"/>
          <w:lang w:val="en-US" w:eastAsia="zh-CN"/>
        </w:rPr>
        <w:t>.</w:t>
      </w:r>
      <w:r>
        <w:rPr>
          <w:rFonts w:hint="eastAsia" w:ascii="仿宋_GB2312" w:eastAsia="仿宋_GB2312"/>
          <w:sz w:val="32"/>
          <w:szCs w:val="32"/>
        </w:rPr>
        <w:t>不请人代考或替人考试；不利用通讯设备作弊；不组织考试作弊；</w:t>
      </w:r>
    </w:p>
    <w:p>
      <w:pPr>
        <w:spacing w:line="520" w:lineRule="exact"/>
        <w:ind w:firstLine="822" w:firstLineChars="257"/>
        <w:rPr>
          <w:rFonts w:ascii="仿宋_GB2312" w:eastAsia="仿宋_GB2312"/>
          <w:sz w:val="32"/>
          <w:szCs w:val="32"/>
        </w:rPr>
      </w:pPr>
      <w:r>
        <w:rPr>
          <w:rFonts w:hint="eastAsia" w:ascii="仿宋_GB2312" w:eastAsia="仿宋_GB2312"/>
          <w:sz w:val="32"/>
          <w:szCs w:val="32"/>
        </w:rPr>
        <w:t>2</w:t>
      </w:r>
      <w:r>
        <w:rPr>
          <w:rFonts w:hint="eastAsia" w:ascii="仿宋_GB2312" w:eastAsia="仿宋_GB2312"/>
          <w:sz w:val="32"/>
          <w:szCs w:val="32"/>
          <w:lang w:val="en-US" w:eastAsia="zh-CN"/>
        </w:rPr>
        <w:t>.</w:t>
      </w:r>
      <w:r>
        <w:rPr>
          <w:rFonts w:hint="eastAsia" w:ascii="仿宋_GB2312" w:eastAsia="仿宋_GB2312"/>
          <w:sz w:val="32"/>
          <w:szCs w:val="32"/>
        </w:rPr>
        <w:t>不携带《考场规则》中禁止带入考场的物品进入考场参加考试。不携带通讯工具和考试资料进入考场参加考试，不将考试资料写在手、腿、衣、裙等部位蓄意抄袭；</w:t>
      </w:r>
    </w:p>
    <w:p>
      <w:pPr>
        <w:spacing w:line="520" w:lineRule="exact"/>
        <w:ind w:firstLine="822" w:firstLineChars="257"/>
        <w:rPr>
          <w:rFonts w:ascii="仿宋_GB2312" w:eastAsia="仿宋_GB2312"/>
          <w:sz w:val="32"/>
          <w:szCs w:val="32"/>
        </w:rPr>
      </w:pPr>
      <w:r>
        <w:rPr>
          <w:rFonts w:hint="eastAsia" w:ascii="仿宋_GB2312" w:eastAsia="仿宋_GB2312"/>
          <w:sz w:val="32"/>
          <w:szCs w:val="32"/>
        </w:rPr>
        <w:t>3</w:t>
      </w:r>
      <w:r>
        <w:rPr>
          <w:rFonts w:hint="eastAsia" w:ascii="仿宋_GB2312" w:eastAsia="仿宋_GB2312"/>
          <w:sz w:val="32"/>
          <w:szCs w:val="32"/>
          <w:lang w:val="en-US" w:eastAsia="zh-CN"/>
        </w:rPr>
        <w:t>.</w:t>
      </w:r>
      <w:r>
        <w:rPr>
          <w:rFonts w:hint="eastAsia" w:ascii="仿宋_GB2312" w:eastAsia="仿宋_GB2312"/>
          <w:sz w:val="32"/>
          <w:szCs w:val="32"/>
        </w:rPr>
        <w:t>不擅自携带试卷、草稿纸离开考场；</w:t>
      </w:r>
    </w:p>
    <w:p>
      <w:pPr>
        <w:spacing w:line="520" w:lineRule="exact"/>
        <w:ind w:firstLine="822" w:firstLineChars="257"/>
        <w:rPr>
          <w:rFonts w:ascii="仿宋_GB2312" w:eastAsia="仿宋_GB2312"/>
          <w:sz w:val="32"/>
          <w:szCs w:val="32"/>
        </w:rPr>
      </w:pPr>
      <w:r>
        <w:rPr>
          <w:rFonts w:hint="eastAsia" w:ascii="仿宋_GB2312" w:eastAsia="仿宋_GB2312"/>
          <w:sz w:val="32"/>
          <w:szCs w:val="32"/>
        </w:rPr>
        <w:t>4</w:t>
      </w:r>
      <w:r>
        <w:rPr>
          <w:rFonts w:hint="eastAsia" w:ascii="仿宋_GB2312" w:eastAsia="仿宋_GB2312"/>
          <w:sz w:val="32"/>
          <w:szCs w:val="32"/>
          <w:lang w:val="en-US" w:eastAsia="zh-CN"/>
        </w:rPr>
        <w:t>.</w:t>
      </w:r>
      <w:r>
        <w:rPr>
          <w:rFonts w:hint="eastAsia" w:ascii="仿宋_GB2312" w:eastAsia="仿宋_GB2312"/>
          <w:sz w:val="32"/>
          <w:szCs w:val="32"/>
        </w:rPr>
        <w:t>不在考场内传递纸条、互传试卷、偷看别人答案、偷看事先准备的资料；</w:t>
      </w:r>
    </w:p>
    <w:p>
      <w:pPr>
        <w:spacing w:line="520" w:lineRule="exact"/>
        <w:ind w:firstLine="822" w:firstLineChars="257"/>
        <w:rPr>
          <w:rFonts w:ascii="仿宋_GB2312" w:eastAsia="仿宋_GB2312"/>
          <w:sz w:val="32"/>
          <w:szCs w:val="32"/>
        </w:rPr>
      </w:pPr>
      <w:r>
        <w:rPr>
          <w:rFonts w:hint="eastAsia" w:ascii="仿宋_GB2312" w:eastAsia="仿宋_GB2312"/>
          <w:sz w:val="32"/>
          <w:szCs w:val="32"/>
        </w:rPr>
        <w:t>5</w:t>
      </w:r>
      <w:r>
        <w:rPr>
          <w:rFonts w:hint="eastAsia" w:ascii="仿宋_GB2312" w:eastAsia="仿宋_GB2312"/>
          <w:sz w:val="32"/>
          <w:szCs w:val="32"/>
          <w:lang w:val="en-US" w:eastAsia="zh-CN"/>
        </w:rPr>
        <w:t>.</w:t>
      </w:r>
      <w:r>
        <w:rPr>
          <w:rFonts w:hint="eastAsia" w:ascii="仿宋_GB2312" w:eastAsia="仿宋_GB2312"/>
          <w:sz w:val="32"/>
          <w:szCs w:val="32"/>
        </w:rPr>
        <w:t>在答题规定的地方答题。不用规定以外的笔答题，不在答题纸上做任何标记。</w:t>
      </w:r>
    </w:p>
    <w:p>
      <w:pPr>
        <w:spacing w:line="520" w:lineRule="exact"/>
        <w:ind w:firstLine="822" w:firstLineChars="257"/>
        <w:rPr>
          <w:rFonts w:hint="eastAsia" w:ascii="仿宋_GB2312" w:eastAsia="仿宋_GB2312"/>
          <w:sz w:val="32"/>
          <w:szCs w:val="32"/>
        </w:rPr>
      </w:pPr>
      <w:r>
        <w:rPr>
          <w:rFonts w:hint="eastAsia" w:ascii="仿宋_GB2312" w:eastAsia="仿宋_GB2312"/>
          <w:sz w:val="32"/>
          <w:szCs w:val="32"/>
        </w:rPr>
        <w:t>6</w:t>
      </w:r>
      <w:r>
        <w:rPr>
          <w:rFonts w:hint="eastAsia" w:ascii="仿宋_GB2312" w:eastAsia="仿宋_GB2312"/>
          <w:sz w:val="32"/>
          <w:szCs w:val="32"/>
          <w:lang w:val="en-US" w:eastAsia="zh-CN"/>
        </w:rPr>
        <w:t>.</w:t>
      </w:r>
      <w:r>
        <w:rPr>
          <w:rFonts w:hint="eastAsia" w:ascii="仿宋_GB2312" w:eastAsia="仿宋_GB2312"/>
          <w:sz w:val="32"/>
          <w:szCs w:val="32"/>
        </w:rPr>
        <w:t>在考场内保持安静，不喧哗、交头接耳、左顾右盼、打手势、做暗号、夹带、旁窥、抄袭或有意让他人抄袭、传抄答案或交换答题卡等。</w:t>
      </w:r>
    </w:p>
    <w:tbl>
      <w:tblPr>
        <w:tblStyle w:val="9"/>
        <w:tblW w:w="89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6"/>
        <w:gridCol w:w="1496"/>
        <w:gridCol w:w="1496"/>
        <w:gridCol w:w="1496"/>
        <w:gridCol w:w="1496"/>
        <w:gridCol w:w="15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496" w:type="dxa"/>
            <w:vAlign w:val="center"/>
          </w:tcPr>
          <w:p>
            <w:pPr>
              <w:jc w:val="center"/>
              <w:rPr>
                <w:rFonts w:ascii="仿宋_GB2312" w:eastAsia="仿宋_GB2312"/>
                <w:sz w:val="32"/>
                <w:szCs w:val="32"/>
              </w:rPr>
            </w:pPr>
            <w:r>
              <w:rPr>
                <w:rFonts w:hint="eastAsia" w:ascii="仿宋_GB2312" w:eastAsia="仿宋_GB2312"/>
                <w:sz w:val="32"/>
                <w:szCs w:val="32"/>
              </w:rPr>
              <w:t>学号</w:t>
            </w:r>
          </w:p>
        </w:tc>
        <w:tc>
          <w:tcPr>
            <w:tcW w:w="1496" w:type="dxa"/>
            <w:vAlign w:val="center"/>
          </w:tcPr>
          <w:p>
            <w:pPr>
              <w:jc w:val="center"/>
              <w:rPr>
                <w:rFonts w:ascii="仿宋_GB2312" w:eastAsia="仿宋_GB2312"/>
                <w:sz w:val="32"/>
                <w:szCs w:val="32"/>
              </w:rPr>
            </w:pPr>
            <w:r>
              <w:rPr>
                <w:rFonts w:hint="eastAsia" w:ascii="仿宋_GB2312" w:eastAsia="仿宋_GB2312"/>
                <w:sz w:val="32"/>
                <w:szCs w:val="32"/>
              </w:rPr>
              <w:t>姓名</w:t>
            </w:r>
          </w:p>
        </w:tc>
        <w:tc>
          <w:tcPr>
            <w:tcW w:w="1496" w:type="dxa"/>
            <w:vAlign w:val="center"/>
          </w:tcPr>
          <w:p>
            <w:pPr>
              <w:jc w:val="center"/>
              <w:rPr>
                <w:rFonts w:ascii="仿宋_GB2312" w:hAnsi="Calibri" w:eastAsia="仿宋_GB2312" w:cs="Times New Roman"/>
                <w:kern w:val="2"/>
                <w:sz w:val="32"/>
                <w:szCs w:val="32"/>
                <w:lang w:val="en-US" w:eastAsia="zh-CN" w:bidi="ar-SA"/>
              </w:rPr>
            </w:pPr>
            <w:r>
              <w:rPr>
                <w:rFonts w:hint="eastAsia" w:ascii="仿宋_GB2312" w:eastAsia="仿宋_GB2312"/>
                <w:sz w:val="32"/>
                <w:szCs w:val="32"/>
              </w:rPr>
              <w:t>学号</w:t>
            </w:r>
          </w:p>
        </w:tc>
        <w:tc>
          <w:tcPr>
            <w:tcW w:w="1496" w:type="dxa"/>
            <w:vAlign w:val="center"/>
          </w:tcPr>
          <w:p>
            <w:pPr>
              <w:jc w:val="center"/>
              <w:rPr>
                <w:rFonts w:ascii="仿宋_GB2312" w:hAnsi="Calibri" w:eastAsia="仿宋_GB2312" w:cs="Times New Roman"/>
                <w:kern w:val="2"/>
                <w:sz w:val="32"/>
                <w:szCs w:val="32"/>
                <w:lang w:val="en-US" w:eastAsia="zh-CN" w:bidi="ar-SA"/>
              </w:rPr>
            </w:pPr>
            <w:r>
              <w:rPr>
                <w:rFonts w:hint="eastAsia" w:ascii="仿宋_GB2312" w:eastAsia="仿宋_GB2312"/>
                <w:sz w:val="32"/>
                <w:szCs w:val="32"/>
              </w:rPr>
              <w:t>姓名</w:t>
            </w:r>
          </w:p>
        </w:tc>
        <w:tc>
          <w:tcPr>
            <w:tcW w:w="1496" w:type="dxa"/>
            <w:vAlign w:val="center"/>
          </w:tcPr>
          <w:p>
            <w:pPr>
              <w:jc w:val="center"/>
              <w:rPr>
                <w:rFonts w:ascii="仿宋_GB2312" w:eastAsia="仿宋_GB2312"/>
                <w:sz w:val="32"/>
                <w:szCs w:val="32"/>
              </w:rPr>
            </w:pPr>
            <w:r>
              <w:rPr>
                <w:rFonts w:hint="eastAsia" w:ascii="仿宋_GB2312" w:eastAsia="仿宋_GB2312"/>
                <w:sz w:val="32"/>
                <w:szCs w:val="32"/>
              </w:rPr>
              <w:t>学号</w:t>
            </w:r>
          </w:p>
        </w:tc>
        <w:tc>
          <w:tcPr>
            <w:tcW w:w="1500" w:type="dxa"/>
            <w:vAlign w:val="center"/>
          </w:tcPr>
          <w:p>
            <w:pPr>
              <w:jc w:val="center"/>
              <w:rPr>
                <w:rFonts w:ascii="仿宋_GB2312" w:eastAsia="仿宋_GB2312"/>
                <w:sz w:val="32"/>
                <w:szCs w:val="32"/>
              </w:rPr>
            </w:pPr>
            <w:r>
              <w:rPr>
                <w:rFonts w:hint="eastAsia" w:ascii="仿宋_GB2312" w:eastAsia="仿宋_GB2312"/>
                <w:sz w:val="32"/>
                <w:szCs w:val="32"/>
              </w:rPr>
              <w:t>姓名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496" w:type="dxa"/>
            <w:vAlign w:val="center"/>
          </w:tcPr>
          <w:p>
            <w:pPr>
              <w:jc w:val="center"/>
              <w:rPr>
                <w:rFonts w:ascii="仿宋_GB2312" w:eastAsia="仿宋_GB2312"/>
                <w:sz w:val="28"/>
                <w:szCs w:val="28"/>
              </w:rPr>
            </w:pPr>
          </w:p>
        </w:tc>
        <w:tc>
          <w:tcPr>
            <w:tcW w:w="1496" w:type="dxa"/>
            <w:vAlign w:val="center"/>
          </w:tcPr>
          <w:p>
            <w:pPr>
              <w:jc w:val="center"/>
              <w:rPr>
                <w:rFonts w:ascii="仿宋_GB2312" w:eastAsia="仿宋_GB2312"/>
                <w:sz w:val="28"/>
                <w:szCs w:val="28"/>
              </w:rPr>
            </w:pPr>
          </w:p>
        </w:tc>
        <w:tc>
          <w:tcPr>
            <w:tcW w:w="1496" w:type="dxa"/>
            <w:vAlign w:val="center"/>
          </w:tcPr>
          <w:p>
            <w:pPr>
              <w:jc w:val="center"/>
              <w:rPr>
                <w:rFonts w:ascii="仿宋_GB2312" w:eastAsia="仿宋_GB2312"/>
                <w:sz w:val="28"/>
                <w:szCs w:val="28"/>
              </w:rPr>
            </w:pPr>
          </w:p>
        </w:tc>
        <w:tc>
          <w:tcPr>
            <w:tcW w:w="1496" w:type="dxa"/>
            <w:vAlign w:val="center"/>
          </w:tcPr>
          <w:p>
            <w:pPr>
              <w:jc w:val="center"/>
              <w:rPr>
                <w:rFonts w:ascii="仿宋_GB2312" w:eastAsia="仿宋_GB2312"/>
                <w:sz w:val="28"/>
                <w:szCs w:val="28"/>
              </w:rPr>
            </w:pPr>
          </w:p>
        </w:tc>
        <w:tc>
          <w:tcPr>
            <w:tcW w:w="1496" w:type="dxa"/>
            <w:vAlign w:val="center"/>
          </w:tcPr>
          <w:p>
            <w:pPr>
              <w:jc w:val="center"/>
              <w:rPr>
                <w:rFonts w:ascii="仿宋_GB2312" w:eastAsia="仿宋_GB2312"/>
                <w:sz w:val="28"/>
                <w:szCs w:val="28"/>
              </w:rPr>
            </w:pPr>
          </w:p>
        </w:tc>
        <w:tc>
          <w:tcPr>
            <w:tcW w:w="1500" w:type="dxa"/>
            <w:vAlign w:val="center"/>
          </w:tcPr>
          <w:p>
            <w:pPr>
              <w:jc w:val="center"/>
              <w:rPr>
                <w:rFonts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496" w:type="dxa"/>
            <w:vAlign w:val="center"/>
          </w:tcPr>
          <w:p>
            <w:pPr>
              <w:jc w:val="center"/>
              <w:rPr>
                <w:rFonts w:ascii="仿宋_GB2312" w:eastAsia="仿宋_GB2312"/>
                <w:sz w:val="28"/>
                <w:szCs w:val="28"/>
              </w:rPr>
            </w:pPr>
          </w:p>
        </w:tc>
        <w:tc>
          <w:tcPr>
            <w:tcW w:w="1496" w:type="dxa"/>
            <w:vAlign w:val="center"/>
          </w:tcPr>
          <w:p>
            <w:pPr>
              <w:jc w:val="center"/>
              <w:rPr>
                <w:rFonts w:ascii="仿宋_GB2312" w:eastAsia="仿宋_GB2312"/>
                <w:sz w:val="28"/>
                <w:szCs w:val="28"/>
              </w:rPr>
            </w:pPr>
          </w:p>
        </w:tc>
        <w:tc>
          <w:tcPr>
            <w:tcW w:w="1496" w:type="dxa"/>
            <w:vAlign w:val="center"/>
          </w:tcPr>
          <w:p>
            <w:pPr>
              <w:jc w:val="center"/>
              <w:rPr>
                <w:rFonts w:ascii="仿宋_GB2312" w:eastAsia="仿宋_GB2312"/>
                <w:sz w:val="28"/>
                <w:szCs w:val="28"/>
              </w:rPr>
            </w:pPr>
          </w:p>
        </w:tc>
        <w:tc>
          <w:tcPr>
            <w:tcW w:w="1496" w:type="dxa"/>
            <w:vAlign w:val="center"/>
          </w:tcPr>
          <w:p>
            <w:pPr>
              <w:jc w:val="center"/>
              <w:rPr>
                <w:rFonts w:ascii="仿宋_GB2312" w:eastAsia="仿宋_GB2312"/>
                <w:sz w:val="28"/>
                <w:szCs w:val="28"/>
              </w:rPr>
            </w:pPr>
          </w:p>
        </w:tc>
        <w:tc>
          <w:tcPr>
            <w:tcW w:w="1496" w:type="dxa"/>
            <w:vAlign w:val="center"/>
          </w:tcPr>
          <w:p>
            <w:pPr>
              <w:jc w:val="center"/>
              <w:rPr>
                <w:rFonts w:ascii="仿宋_GB2312" w:eastAsia="仿宋_GB2312"/>
                <w:sz w:val="28"/>
                <w:szCs w:val="28"/>
              </w:rPr>
            </w:pPr>
          </w:p>
        </w:tc>
        <w:tc>
          <w:tcPr>
            <w:tcW w:w="1500" w:type="dxa"/>
            <w:vAlign w:val="center"/>
          </w:tcPr>
          <w:p>
            <w:pPr>
              <w:jc w:val="center"/>
              <w:rPr>
                <w:rFonts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496" w:type="dxa"/>
            <w:vAlign w:val="center"/>
          </w:tcPr>
          <w:p>
            <w:pPr>
              <w:jc w:val="center"/>
              <w:rPr>
                <w:rFonts w:ascii="仿宋_GB2312" w:eastAsia="仿宋_GB2312"/>
                <w:sz w:val="28"/>
                <w:szCs w:val="28"/>
              </w:rPr>
            </w:pPr>
          </w:p>
        </w:tc>
        <w:tc>
          <w:tcPr>
            <w:tcW w:w="1496" w:type="dxa"/>
            <w:vAlign w:val="center"/>
          </w:tcPr>
          <w:p>
            <w:pPr>
              <w:jc w:val="center"/>
              <w:rPr>
                <w:rFonts w:ascii="仿宋_GB2312" w:eastAsia="仿宋_GB2312"/>
                <w:sz w:val="28"/>
                <w:szCs w:val="28"/>
              </w:rPr>
            </w:pPr>
          </w:p>
        </w:tc>
        <w:tc>
          <w:tcPr>
            <w:tcW w:w="1496" w:type="dxa"/>
            <w:vAlign w:val="center"/>
          </w:tcPr>
          <w:p>
            <w:pPr>
              <w:jc w:val="center"/>
              <w:rPr>
                <w:rFonts w:ascii="仿宋_GB2312" w:eastAsia="仿宋_GB2312"/>
                <w:sz w:val="28"/>
                <w:szCs w:val="28"/>
              </w:rPr>
            </w:pPr>
          </w:p>
        </w:tc>
        <w:tc>
          <w:tcPr>
            <w:tcW w:w="1496" w:type="dxa"/>
            <w:vAlign w:val="center"/>
          </w:tcPr>
          <w:p>
            <w:pPr>
              <w:jc w:val="center"/>
              <w:rPr>
                <w:rFonts w:ascii="仿宋_GB2312" w:eastAsia="仿宋_GB2312"/>
                <w:sz w:val="28"/>
                <w:szCs w:val="28"/>
              </w:rPr>
            </w:pPr>
          </w:p>
        </w:tc>
        <w:tc>
          <w:tcPr>
            <w:tcW w:w="1496" w:type="dxa"/>
            <w:vAlign w:val="center"/>
          </w:tcPr>
          <w:p>
            <w:pPr>
              <w:jc w:val="center"/>
              <w:rPr>
                <w:rFonts w:ascii="仿宋_GB2312" w:eastAsia="仿宋_GB2312"/>
                <w:sz w:val="28"/>
                <w:szCs w:val="28"/>
              </w:rPr>
            </w:pPr>
          </w:p>
        </w:tc>
        <w:tc>
          <w:tcPr>
            <w:tcW w:w="1500" w:type="dxa"/>
            <w:vAlign w:val="center"/>
          </w:tcPr>
          <w:p>
            <w:pPr>
              <w:jc w:val="center"/>
              <w:rPr>
                <w:rFonts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496" w:type="dxa"/>
            <w:vAlign w:val="center"/>
          </w:tcPr>
          <w:p>
            <w:pPr>
              <w:jc w:val="center"/>
              <w:rPr>
                <w:rFonts w:ascii="仿宋_GB2312" w:eastAsia="仿宋_GB2312"/>
                <w:sz w:val="28"/>
                <w:szCs w:val="28"/>
              </w:rPr>
            </w:pPr>
          </w:p>
        </w:tc>
        <w:tc>
          <w:tcPr>
            <w:tcW w:w="1496" w:type="dxa"/>
            <w:vAlign w:val="center"/>
          </w:tcPr>
          <w:p>
            <w:pPr>
              <w:jc w:val="center"/>
              <w:rPr>
                <w:rFonts w:ascii="仿宋_GB2312" w:eastAsia="仿宋_GB2312"/>
                <w:sz w:val="28"/>
                <w:szCs w:val="28"/>
              </w:rPr>
            </w:pPr>
          </w:p>
        </w:tc>
        <w:tc>
          <w:tcPr>
            <w:tcW w:w="1496" w:type="dxa"/>
            <w:vAlign w:val="center"/>
          </w:tcPr>
          <w:p>
            <w:pPr>
              <w:jc w:val="center"/>
              <w:rPr>
                <w:rFonts w:ascii="仿宋_GB2312" w:eastAsia="仿宋_GB2312"/>
                <w:sz w:val="28"/>
                <w:szCs w:val="28"/>
              </w:rPr>
            </w:pPr>
          </w:p>
        </w:tc>
        <w:tc>
          <w:tcPr>
            <w:tcW w:w="1496" w:type="dxa"/>
            <w:vAlign w:val="center"/>
          </w:tcPr>
          <w:p>
            <w:pPr>
              <w:jc w:val="center"/>
              <w:rPr>
                <w:rFonts w:ascii="仿宋_GB2312" w:eastAsia="仿宋_GB2312"/>
                <w:sz w:val="28"/>
                <w:szCs w:val="28"/>
              </w:rPr>
            </w:pPr>
          </w:p>
        </w:tc>
        <w:tc>
          <w:tcPr>
            <w:tcW w:w="1496" w:type="dxa"/>
            <w:vAlign w:val="center"/>
          </w:tcPr>
          <w:p>
            <w:pPr>
              <w:jc w:val="center"/>
              <w:rPr>
                <w:rFonts w:ascii="仿宋_GB2312" w:eastAsia="仿宋_GB2312"/>
                <w:sz w:val="28"/>
                <w:szCs w:val="28"/>
              </w:rPr>
            </w:pPr>
          </w:p>
        </w:tc>
        <w:tc>
          <w:tcPr>
            <w:tcW w:w="1500" w:type="dxa"/>
            <w:vAlign w:val="center"/>
          </w:tcPr>
          <w:p>
            <w:pPr>
              <w:jc w:val="center"/>
              <w:rPr>
                <w:rFonts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496" w:type="dxa"/>
            <w:vAlign w:val="center"/>
          </w:tcPr>
          <w:p>
            <w:pPr>
              <w:jc w:val="center"/>
              <w:rPr>
                <w:rFonts w:ascii="仿宋_GB2312" w:eastAsia="仿宋_GB2312"/>
                <w:sz w:val="28"/>
                <w:szCs w:val="28"/>
              </w:rPr>
            </w:pPr>
          </w:p>
        </w:tc>
        <w:tc>
          <w:tcPr>
            <w:tcW w:w="1496" w:type="dxa"/>
            <w:vAlign w:val="center"/>
          </w:tcPr>
          <w:p>
            <w:pPr>
              <w:jc w:val="center"/>
              <w:rPr>
                <w:rFonts w:ascii="仿宋_GB2312" w:eastAsia="仿宋_GB2312"/>
                <w:sz w:val="28"/>
                <w:szCs w:val="28"/>
              </w:rPr>
            </w:pPr>
          </w:p>
        </w:tc>
        <w:tc>
          <w:tcPr>
            <w:tcW w:w="1496" w:type="dxa"/>
            <w:vAlign w:val="center"/>
          </w:tcPr>
          <w:p>
            <w:pPr>
              <w:jc w:val="center"/>
              <w:rPr>
                <w:rFonts w:ascii="仿宋_GB2312" w:eastAsia="仿宋_GB2312"/>
                <w:sz w:val="28"/>
                <w:szCs w:val="28"/>
              </w:rPr>
            </w:pPr>
          </w:p>
        </w:tc>
        <w:tc>
          <w:tcPr>
            <w:tcW w:w="1496" w:type="dxa"/>
            <w:vAlign w:val="center"/>
          </w:tcPr>
          <w:p>
            <w:pPr>
              <w:jc w:val="center"/>
              <w:rPr>
                <w:rFonts w:ascii="仿宋_GB2312" w:eastAsia="仿宋_GB2312"/>
                <w:sz w:val="28"/>
                <w:szCs w:val="28"/>
              </w:rPr>
            </w:pPr>
          </w:p>
        </w:tc>
        <w:tc>
          <w:tcPr>
            <w:tcW w:w="1496" w:type="dxa"/>
            <w:vAlign w:val="center"/>
          </w:tcPr>
          <w:p>
            <w:pPr>
              <w:jc w:val="center"/>
              <w:rPr>
                <w:rFonts w:ascii="仿宋_GB2312" w:eastAsia="仿宋_GB2312"/>
                <w:sz w:val="28"/>
                <w:szCs w:val="28"/>
              </w:rPr>
            </w:pPr>
          </w:p>
        </w:tc>
        <w:tc>
          <w:tcPr>
            <w:tcW w:w="1500" w:type="dxa"/>
            <w:vAlign w:val="center"/>
          </w:tcPr>
          <w:p>
            <w:pPr>
              <w:jc w:val="center"/>
              <w:rPr>
                <w:rFonts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496" w:type="dxa"/>
            <w:vAlign w:val="center"/>
          </w:tcPr>
          <w:p>
            <w:pPr>
              <w:jc w:val="center"/>
              <w:rPr>
                <w:rFonts w:ascii="仿宋_GB2312" w:eastAsia="仿宋_GB2312"/>
                <w:sz w:val="28"/>
                <w:szCs w:val="28"/>
              </w:rPr>
            </w:pPr>
          </w:p>
        </w:tc>
        <w:tc>
          <w:tcPr>
            <w:tcW w:w="1496" w:type="dxa"/>
            <w:vAlign w:val="center"/>
          </w:tcPr>
          <w:p>
            <w:pPr>
              <w:jc w:val="center"/>
              <w:rPr>
                <w:rFonts w:ascii="仿宋_GB2312" w:eastAsia="仿宋_GB2312"/>
                <w:sz w:val="28"/>
                <w:szCs w:val="28"/>
              </w:rPr>
            </w:pPr>
          </w:p>
        </w:tc>
        <w:tc>
          <w:tcPr>
            <w:tcW w:w="1496" w:type="dxa"/>
            <w:vAlign w:val="center"/>
          </w:tcPr>
          <w:p>
            <w:pPr>
              <w:jc w:val="center"/>
              <w:rPr>
                <w:rFonts w:ascii="仿宋_GB2312" w:eastAsia="仿宋_GB2312"/>
                <w:sz w:val="28"/>
                <w:szCs w:val="28"/>
              </w:rPr>
            </w:pPr>
          </w:p>
        </w:tc>
        <w:tc>
          <w:tcPr>
            <w:tcW w:w="1496" w:type="dxa"/>
            <w:vAlign w:val="center"/>
          </w:tcPr>
          <w:p>
            <w:pPr>
              <w:jc w:val="center"/>
              <w:rPr>
                <w:rFonts w:ascii="仿宋_GB2312" w:eastAsia="仿宋_GB2312"/>
                <w:sz w:val="28"/>
                <w:szCs w:val="28"/>
              </w:rPr>
            </w:pPr>
          </w:p>
        </w:tc>
        <w:tc>
          <w:tcPr>
            <w:tcW w:w="1496" w:type="dxa"/>
            <w:vAlign w:val="center"/>
          </w:tcPr>
          <w:p>
            <w:pPr>
              <w:jc w:val="center"/>
              <w:rPr>
                <w:rFonts w:ascii="仿宋_GB2312" w:eastAsia="仿宋_GB2312"/>
                <w:sz w:val="28"/>
                <w:szCs w:val="28"/>
              </w:rPr>
            </w:pPr>
          </w:p>
        </w:tc>
        <w:tc>
          <w:tcPr>
            <w:tcW w:w="1500" w:type="dxa"/>
            <w:vAlign w:val="center"/>
          </w:tcPr>
          <w:p>
            <w:pPr>
              <w:jc w:val="center"/>
              <w:rPr>
                <w:rFonts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496" w:type="dxa"/>
            <w:vAlign w:val="center"/>
          </w:tcPr>
          <w:p>
            <w:pPr>
              <w:jc w:val="center"/>
              <w:rPr>
                <w:rFonts w:ascii="仿宋_GB2312" w:eastAsia="仿宋_GB2312"/>
                <w:sz w:val="28"/>
                <w:szCs w:val="28"/>
              </w:rPr>
            </w:pPr>
          </w:p>
        </w:tc>
        <w:tc>
          <w:tcPr>
            <w:tcW w:w="1496" w:type="dxa"/>
            <w:vAlign w:val="center"/>
          </w:tcPr>
          <w:p>
            <w:pPr>
              <w:jc w:val="center"/>
              <w:rPr>
                <w:rFonts w:ascii="仿宋_GB2312" w:eastAsia="仿宋_GB2312"/>
                <w:sz w:val="28"/>
                <w:szCs w:val="28"/>
              </w:rPr>
            </w:pPr>
          </w:p>
        </w:tc>
        <w:tc>
          <w:tcPr>
            <w:tcW w:w="1496" w:type="dxa"/>
            <w:vAlign w:val="center"/>
          </w:tcPr>
          <w:p>
            <w:pPr>
              <w:jc w:val="center"/>
              <w:rPr>
                <w:rFonts w:ascii="仿宋_GB2312" w:eastAsia="仿宋_GB2312"/>
                <w:sz w:val="28"/>
                <w:szCs w:val="28"/>
              </w:rPr>
            </w:pPr>
          </w:p>
        </w:tc>
        <w:tc>
          <w:tcPr>
            <w:tcW w:w="1496" w:type="dxa"/>
            <w:vAlign w:val="center"/>
          </w:tcPr>
          <w:p>
            <w:pPr>
              <w:jc w:val="center"/>
              <w:rPr>
                <w:rFonts w:ascii="仿宋_GB2312" w:eastAsia="仿宋_GB2312"/>
                <w:sz w:val="28"/>
                <w:szCs w:val="28"/>
              </w:rPr>
            </w:pPr>
          </w:p>
        </w:tc>
        <w:tc>
          <w:tcPr>
            <w:tcW w:w="1496" w:type="dxa"/>
            <w:vAlign w:val="center"/>
          </w:tcPr>
          <w:p>
            <w:pPr>
              <w:jc w:val="center"/>
              <w:rPr>
                <w:rFonts w:ascii="仿宋_GB2312" w:eastAsia="仿宋_GB2312"/>
                <w:sz w:val="28"/>
                <w:szCs w:val="28"/>
              </w:rPr>
            </w:pPr>
          </w:p>
        </w:tc>
        <w:tc>
          <w:tcPr>
            <w:tcW w:w="1500" w:type="dxa"/>
            <w:vAlign w:val="center"/>
          </w:tcPr>
          <w:p>
            <w:pPr>
              <w:jc w:val="center"/>
              <w:rPr>
                <w:rFonts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496" w:type="dxa"/>
            <w:vAlign w:val="center"/>
          </w:tcPr>
          <w:p>
            <w:pPr>
              <w:jc w:val="center"/>
              <w:rPr>
                <w:rFonts w:ascii="仿宋_GB2312" w:eastAsia="仿宋_GB2312"/>
                <w:sz w:val="28"/>
                <w:szCs w:val="28"/>
              </w:rPr>
            </w:pPr>
          </w:p>
        </w:tc>
        <w:tc>
          <w:tcPr>
            <w:tcW w:w="1496" w:type="dxa"/>
            <w:vAlign w:val="center"/>
          </w:tcPr>
          <w:p>
            <w:pPr>
              <w:jc w:val="center"/>
              <w:rPr>
                <w:rFonts w:ascii="仿宋_GB2312" w:eastAsia="仿宋_GB2312"/>
                <w:sz w:val="28"/>
                <w:szCs w:val="28"/>
              </w:rPr>
            </w:pPr>
          </w:p>
        </w:tc>
        <w:tc>
          <w:tcPr>
            <w:tcW w:w="1496" w:type="dxa"/>
            <w:vAlign w:val="center"/>
          </w:tcPr>
          <w:p>
            <w:pPr>
              <w:jc w:val="center"/>
              <w:rPr>
                <w:rFonts w:ascii="仿宋_GB2312" w:eastAsia="仿宋_GB2312"/>
                <w:sz w:val="28"/>
                <w:szCs w:val="28"/>
              </w:rPr>
            </w:pPr>
          </w:p>
        </w:tc>
        <w:tc>
          <w:tcPr>
            <w:tcW w:w="1496" w:type="dxa"/>
            <w:vAlign w:val="center"/>
          </w:tcPr>
          <w:p>
            <w:pPr>
              <w:jc w:val="center"/>
              <w:rPr>
                <w:rFonts w:ascii="仿宋_GB2312" w:eastAsia="仿宋_GB2312"/>
                <w:sz w:val="28"/>
                <w:szCs w:val="28"/>
              </w:rPr>
            </w:pPr>
          </w:p>
        </w:tc>
        <w:tc>
          <w:tcPr>
            <w:tcW w:w="1496" w:type="dxa"/>
            <w:vAlign w:val="center"/>
          </w:tcPr>
          <w:p>
            <w:pPr>
              <w:jc w:val="center"/>
              <w:rPr>
                <w:rFonts w:ascii="仿宋_GB2312" w:eastAsia="仿宋_GB2312"/>
                <w:sz w:val="28"/>
                <w:szCs w:val="28"/>
              </w:rPr>
            </w:pPr>
          </w:p>
        </w:tc>
        <w:tc>
          <w:tcPr>
            <w:tcW w:w="1500" w:type="dxa"/>
            <w:vAlign w:val="center"/>
          </w:tcPr>
          <w:p>
            <w:pPr>
              <w:jc w:val="center"/>
              <w:rPr>
                <w:rFonts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496" w:type="dxa"/>
            <w:vAlign w:val="center"/>
          </w:tcPr>
          <w:p>
            <w:pPr>
              <w:jc w:val="center"/>
              <w:rPr>
                <w:rFonts w:ascii="仿宋_GB2312" w:eastAsia="仿宋_GB2312"/>
                <w:sz w:val="28"/>
                <w:szCs w:val="28"/>
              </w:rPr>
            </w:pPr>
          </w:p>
        </w:tc>
        <w:tc>
          <w:tcPr>
            <w:tcW w:w="1496" w:type="dxa"/>
            <w:vAlign w:val="center"/>
          </w:tcPr>
          <w:p>
            <w:pPr>
              <w:jc w:val="center"/>
              <w:rPr>
                <w:rFonts w:ascii="仿宋_GB2312" w:eastAsia="仿宋_GB2312"/>
                <w:sz w:val="28"/>
                <w:szCs w:val="28"/>
              </w:rPr>
            </w:pPr>
          </w:p>
        </w:tc>
        <w:tc>
          <w:tcPr>
            <w:tcW w:w="1496" w:type="dxa"/>
            <w:vAlign w:val="center"/>
          </w:tcPr>
          <w:p>
            <w:pPr>
              <w:jc w:val="center"/>
              <w:rPr>
                <w:rFonts w:ascii="仿宋_GB2312" w:eastAsia="仿宋_GB2312"/>
                <w:sz w:val="28"/>
                <w:szCs w:val="28"/>
              </w:rPr>
            </w:pPr>
          </w:p>
        </w:tc>
        <w:tc>
          <w:tcPr>
            <w:tcW w:w="1496" w:type="dxa"/>
            <w:vAlign w:val="center"/>
          </w:tcPr>
          <w:p>
            <w:pPr>
              <w:jc w:val="center"/>
              <w:rPr>
                <w:rFonts w:ascii="仿宋_GB2312" w:eastAsia="仿宋_GB2312"/>
                <w:sz w:val="28"/>
                <w:szCs w:val="28"/>
              </w:rPr>
            </w:pPr>
          </w:p>
        </w:tc>
        <w:tc>
          <w:tcPr>
            <w:tcW w:w="1496" w:type="dxa"/>
            <w:vAlign w:val="center"/>
          </w:tcPr>
          <w:p>
            <w:pPr>
              <w:jc w:val="center"/>
              <w:rPr>
                <w:rFonts w:ascii="仿宋_GB2312" w:eastAsia="仿宋_GB2312"/>
                <w:sz w:val="28"/>
                <w:szCs w:val="28"/>
              </w:rPr>
            </w:pPr>
          </w:p>
        </w:tc>
        <w:tc>
          <w:tcPr>
            <w:tcW w:w="1500" w:type="dxa"/>
            <w:vAlign w:val="center"/>
          </w:tcPr>
          <w:p>
            <w:pPr>
              <w:jc w:val="center"/>
              <w:rPr>
                <w:rFonts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496" w:type="dxa"/>
            <w:vAlign w:val="center"/>
          </w:tcPr>
          <w:p>
            <w:pPr>
              <w:jc w:val="center"/>
              <w:rPr>
                <w:rFonts w:ascii="仿宋_GB2312" w:eastAsia="仿宋_GB2312"/>
                <w:sz w:val="28"/>
                <w:szCs w:val="28"/>
              </w:rPr>
            </w:pPr>
          </w:p>
        </w:tc>
        <w:tc>
          <w:tcPr>
            <w:tcW w:w="1496" w:type="dxa"/>
            <w:vAlign w:val="center"/>
          </w:tcPr>
          <w:p>
            <w:pPr>
              <w:jc w:val="center"/>
              <w:rPr>
                <w:rFonts w:ascii="仿宋_GB2312" w:eastAsia="仿宋_GB2312"/>
                <w:sz w:val="28"/>
                <w:szCs w:val="28"/>
              </w:rPr>
            </w:pPr>
          </w:p>
        </w:tc>
        <w:tc>
          <w:tcPr>
            <w:tcW w:w="1496" w:type="dxa"/>
            <w:vAlign w:val="center"/>
          </w:tcPr>
          <w:p>
            <w:pPr>
              <w:jc w:val="center"/>
              <w:rPr>
                <w:rFonts w:ascii="仿宋_GB2312" w:eastAsia="仿宋_GB2312"/>
                <w:sz w:val="28"/>
                <w:szCs w:val="28"/>
              </w:rPr>
            </w:pPr>
          </w:p>
        </w:tc>
        <w:tc>
          <w:tcPr>
            <w:tcW w:w="1496" w:type="dxa"/>
            <w:vAlign w:val="center"/>
          </w:tcPr>
          <w:p>
            <w:pPr>
              <w:jc w:val="center"/>
              <w:rPr>
                <w:rFonts w:ascii="仿宋_GB2312" w:eastAsia="仿宋_GB2312"/>
                <w:sz w:val="28"/>
                <w:szCs w:val="28"/>
              </w:rPr>
            </w:pPr>
          </w:p>
        </w:tc>
        <w:tc>
          <w:tcPr>
            <w:tcW w:w="1496" w:type="dxa"/>
            <w:vAlign w:val="center"/>
          </w:tcPr>
          <w:p>
            <w:pPr>
              <w:jc w:val="center"/>
              <w:rPr>
                <w:rFonts w:ascii="仿宋_GB2312" w:eastAsia="仿宋_GB2312"/>
                <w:sz w:val="28"/>
                <w:szCs w:val="28"/>
              </w:rPr>
            </w:pPr>
          </w:p>
        </w:tc>
        <w:tc>
          <w:tcPr>
            <w:tcW w:w="1500" w:type="dxa"/>
            <w:vAlign w:val="center"/>
          </w:tcPr>
          <w:p>
            <w:pPr>
              <w:jc w:val="center"/>
              <w:rPr>
                <w:rFonts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496" w:type="dxa"/>
            <w:vAlign w:val="center"/>
          </w:tcPr>
          <w:p>
            <w:pPr>
              <w:jc w:val="center"/>
              <w:rPr>
                <w:rFonts w:ascii="仿宋_GB2312" w:eastAsia="仿宋_GB2312"/>
                <w:sz w:val="28"/>
                <w:szCs w:val="28"/>
              </w:rPr>
            </w:pPr>
          </w:p>
        </w:tc>
        <w:tc>
          <w:tcPr>
            <w:tcW w:w="1496" w:type="dxa"/>
            <w:vAlign w:val="center"/>
          </w:tcPr>
          <w:p>
            <w:pPr>
              <w:jc w:val="center"/>
              <w:rPr>
                <w:rFonts w:ascii="仿宋_GB2312" w:eastAsia="仿宋_GB2312"/>
                <w:sz w:val="28"/>
                <w:szCs w:val="28"/>
              </w:rPr>
            </w:pPr>
          </w:p>
        </w:tc>
        <w:tc>
          <w:tcPr>
            <w:tcW w:w="1496" w:type="dxa"/>
            <w:vAlign w:val="center"/>
          </w:tcPr>
          <w:p>
            <w:pPr>
              <w:jc w:val="center"/>
              <w:rPr>
                <w:rFonts w:ascii="仿宋_GB2312" w:eastAsia="仿宋_GB2312"/>
                <w:sz w:val="28"/>
                <w:szCs w:val="28"/>
              </w:rPr>
            </w:pPr>
          </w:p>
        </w:tc>
        <w:tc>
          <w:tcPr>
            <w:tcW w:w="1496" w:type="dxa"/>
            <w:vAlign w:val="center"/>
          </w:tcPr>
          <w:p>
            <w:pPr>
              <w:jc w:val="center"/>
              <w:rPr>
                <w:rFonts w:ascii="仿宋_GB2312" w:eastAsia="仿宋_GB2312"/>
                <w:sz w:val="28"/>
                <w:szCs w:val="28"/>
              </w:rPr>
            </w:pPr>
          </w:p>
        </w:tc>
        <w:tc>
          <w:tcPr>
            <w:tcW w:w="1496" w:type="dxa"/>
            <w:vAlign w:val="center"/>
          </w:tcPr>
          <w:p>
            <w:pPr>
              <w:jc w:val="center"/>
              <w:rPr>
                <w:rFonts w:ascii="仿宋_GB2312" w:eastAsia="仿宋_GB2312"/>
                <w:sz w:val="28"/>
                <w:szCs w:val="28"/>
              </w:rPr>
            </w:pPr>
          </w:p>
        </w:tc>
        <w:tc>
          <w:tcPr>
            <w:tcW w:w="1500" w:type="dxa"/>
            <w:vAlign w:val="center"/>
          </w:tcPr>
          <w:p>
            <w:pPr>
              <w:jc w:val="center"/>
              <w:rPr>
                <w:rFonts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496" w:type="dxa"/>
            <w:vAlign w:val="center"/>
          </w:tcPr>
          <w:p>
            <w:pPr>
              <w:jc w:val="center"/>
              <w:rPr>
                <w:rFonts w:ascii="仿宋_GB2312" w:eastAsia="仿宋_GB2312"/>
                <w:sz w:val="28"/>
                <w:szCs w:val="28"/>
              </w:rPr>
            </w:pPr>
          </w:p>
        </w:tc>
        <w:tc>
          <w:tcPr>
            <w:tcW w:w="1496" w:type="dxa"/>
            <w:vAlign w:val="center"/>
          </w:tcPr>
          <w:p>
            <w:pPr>
              <w:jc w:val="center"/>
              <w:rPr>
                <w:rFonts w:ascii="仿宋_GB2312" w:eastAsia="仿宋_GB2312"/>
                <w:sz w:val="28"/>
                <w:szCs w:val="28"/>
              </w:rPr>
            </w:pPr>
          </w:p>
        </w:tc>
        <w:tc>
          <w:tcPr>
            <w:tcW w:w="1496" w:type="dxa"/>
            <w:vAlign w:val="center"/>
          </w:tcPr>
          <w:p>
            <w:pPr>
              <w:jc w:val="center"/>
              <w:rPr>
                <w:rFonts w:ascii="仿宋_GB2312" w:eastAsia="仿宋_GB2312"/>
                <w:sz w:val="28"/>
                <w:szCs w:val="28"/>
              </w:rPr>
            </w:pPr>
          </w:p>
        </w:tc>
        <w:tc>
          <w:tcPr>
            <w:tcW w:w="1496" w:type="dxa"/>
            <w:vAlign w:val="center"/>
          </w:tcPr>
          <w:p>
            <w:pPr>
              <w:jc w:val="center"/>
              <w:rPr>
                <w:rFonts w:ascii="仿宋_GB2312" w:eastAsia="仿宋_GB2312"/>
                <w:sz w:val="28"/>
                <w:szCs w:val="28"/>
              </w:rPr>
            </w:pPr>
          </w:p>
        </w:tc>
        <w:tc>
          <w:tcPr>
            <w:tcW w:w="1496" w:type="dxa"/>
            <w:vAlign w:val="center"/>
          </w:tcPr>
          <w:p>
            <w:pPr>
              <w:jc w:val="center"/>
              <w:rPr>
                <w:rFonts w:ascii="仿宋_GB2312" w:eastAsia="仿宋_GB2312"/>
                <w:sz w:val="28"/>
                <w:szCs w:val="28"/>
              </w:rPr>
            </w:pPr>
          </w:p>
        </w:tc>
        <w:tc>
          <w:tcPr>
            <w:tcW w:w="1500" w:type="dxa"/>
            <w:vAlign w:val="center"/>
          </w:tcPr>
          <w:p>
            <w:pPr>
              <w:jc w:val="center"/>
              <w:rPr>
                <w:rFonts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496" w:type="dxa"/>
            <w:vAlign w:val="center"/>
          </w:tcPr>
          <w:p>
            <w:pPr>
              <w:jc w:val="center"/>
              <w:rPr>
                <w:rFonts w:ascii="仿宋_GB2312" w:eastAsia="仿宋_GB2312"/>
                <w:sz w:val="28"/>
                <w:szCs w:val="28"/>
              </w:rPr>
            </w:pPr>
          </w:p>
        </w:tc>
        <w:tc>
          <w:tcPr>
            <w:tcW w:w="1496" w:type="dxa"/>
            <w:vAlign w:val="center"/>
          </w:tcPr>
          <w:p>
            <w:pPr>
              <w:jc w:val="center"/>
              <w:rPr>
                <w:rFonts w:ascii="仿宋_GB2312" w:eastAsia="仿宋_GB2312"/>
                <w:sz w:val="28"/>
                <w:szCs w:val="28"/>
              </w:rPr>
            </w:pPr>
          </w:p>
        </w:tc>
        <w:tc>
          <w:tcPr>
            <w:tcW w:w="1496" w:type="dxa"/>
            <w:vAlign w:val="center"/>
          </w:tcPr>
          <w:p>
            <w:pPr>
              <w:jc w:val="center"/>
              <w:rPr>
                <w:rFonts w:ascii="仿宋_GB2312" w:eastAsia="仿宋_GB2312"/>
                <w:sz w:val="28"/>
                <w:szCs w:val="28"/>
              </w:rPr>
            </w:pPr>
          </w:p>
        </w:tc>
        <w:tc>
          <w:tcPr>
            <w:tcW w:w="1496" w:type="dxa"/>
            <w:vAlign w:val="center"/>
          </w:tcPr>
          <w:p>
            <w:pPr>
              <w:jc w:val="center"/>
              <w:rPr>
                <w:rFonts w:ascii="仿宋_GB2312" w:eastAsia="仿宋_GB2312"/>
                <w:sz w:val="28"/>
                <w:szCs w:val="28"/>
              </w:rPr>
            </w:pPr>
          </w:p>
        </w:tc>
        <w:tc>
          <w:tcPr>
            <w:tcW w:w="1496" w:type="dxa"/>
            <w:vAlign w:val="center"/>
          </w:tcPr>
          <w:p>
            <w:pPr>
              <w:jc w:val="center"/>
              <w:rPr>
                <w:rFonts w:ascii="仿宋_GB2312" w:eastAsia="仿宋_GB2312"/>
                <w:sz w:val="28"/>
                <w:szCs w:val="28"/>
              </w:rPr>
            </w:pPr>
          </w:p>
        </w:tc>
        <w:tc>
          <w:tcPr>
            <w:tcW w:w="1500" w:type="dxa"/>
            <w:vAlign w:val="center"/>
          </w:tcPr>
          <w:p>
            <w:pPr>
              <w:jc w:val="center"/>
              <w:rPr>
                <w:rFonts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496" w:type="dxa"/>
            <w:vAlign w:val="center"/>
          </w:tcPr>
          <w:p>
            <w:pPr>
              <w:jc w:val="center"/>
              <w:rPr>
                <w:rFonts w:ascii="仿宋_GB2312" w:eastAsia="仿宋_GB2312"/>
                <w:sz w:val="28"/>
                <w:szCs w:val="28"/>
              </w:rPr>
            </w:pPr>
          </w:p>
        </w:tc>
        <w:tc>
          <w:tcPr>
            <w:tcW w:w="1496" w:type="dxa"/>
            <w:vAlign w:val="center"/>
          </w:tcPr>
          <w:p>
            <w:pPr>
              <w:jc w:val="center"/>
              <w:rPr>
                <w:rFonts w:ascii="仿宋_GB2312" w:eastAsia="仿宋_GB2312"/>
                <w:sz w:val="28"/>
                <w:szCs w:val="28"/>
              </w:rPr>
            </w:pPr>
          </w:p>
        </w:tc>
        <w:tc>
          <w:tcPr>
            <w:tcW w:w="1496" w:type="dxa"/>
            <w:vAlign w:val="center"/>
          </w:tcPr>
          <w:p>
            <w:pPr>
              <w:jc w:val="center"/>
              <w:rPr>
                <w:rFonts w:ascii="仿宋_GB2312" w:eastAsia="仿宋_GB2312"/>
                <w:sz w:val="28"/>
                <w:szCs w:val="28"/>
              </w:rPr>
            </w:pPr>
          </w:p>
        </w:tc>
        <w:tc>
          <w:tcPr>
            <w:tcW w:w="1496" w:type="dxa"/>
            <w:vAlign w:val="center"/>
          </w:tcPr>
          <w:p>
            <w:pPr>
              <w:jc w:val="center"/>
              <w:rPr>
                <w:rFonts w:ascii="仿宋_GB2312" w:eastAsia="仿宋_GB2312"/>
                <w:sz w:val="28"/>
                <w:szCs w:val="28"/>
              </w:rPr>
            </w:pPr>
          </w:p>
        </w:tc>
        <w:tc>
          <w:tcPr>
            <w:tcW w:w="1496" w:type="dxa"/>
            <w:vAlign w:val="center"/>
          </w:tcPr>
          <w:p>
            <w:pPr>
              <w:jc w:val="center"/>
              <w:rPr>
                <w:rFonts w:ascii="仿宋_GB2312" w:eastAsia="仿宋_GB2312"/>
                <w:sz w:val="28"/>
                <w:szCs w:val="28"/>
              </w:rPr>
            </w:pPr>
          </w:p>
        </w:tc>
        <w:tc>
          <w:tcPr>
            <w:tcW w:w="1500" w:type="dxa"/>
            <w:vAlign w:val="center"/>
          </w:tcPr>
          <w:p>
            <w:pPr>
              <w:jc w:val="center"/>
              <w:rPr>
                <w:rFonts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496" w:type="dxa"/>
            <w:vAlign w:val="center"/>
          </w:tcPr>
          <w:p>
            <w:pPr>
              <w:jc w:val="center"/>
              <w:rPr>
                <w:rFonts w:ascii="仿宋_GB2312" w:eastAsia="仿宋_GB2312"/>
                <w:sz w:val="28"/>
                <w:szCs w:val="28"/>
              </w:rPr>
            </w:pPr>
          </w:p>
        </w:tc>
        <w:tc>
          <w:tcPr>
            <w:tcW w:w="1496" w:type="dxa"/>
            <w:vAlign w:val="center"/>
          </w:tcPr>
          <w:p>
            <w:pPr>
              <w:jc w:val="center"/>
              <w:rPr>
                <w:rFonts w:ascii="仿宋_GB2312" w:eastAsia="仿宋_GB2312"/>
                <w:sz w:val="28"/>
                <w:szCs w:val="28"/>
              </w:rPr>
            </w:pPr>
          </w:p>
        </w:tc>
        <w:tc>
          <w:tcPr>
            <w:tcW w:w="1496" w:type="dxa"/>
            <w:vAlign w:val="center"/>
          </w:tcPr>
          <w:p>
            <w:pPr>
              <w:jc w:val="center"/>
              <w:rPr>
                <w:rFonts w:ascii="仿宋_GB2312" w:eastAsia="仿宋_GB2312"/>
                <w:sz w:val="28"/>
                <w:szCs w:val="28"/>
              </w:rPr>
            </w:pPr>
          </w:p>
        </w:tc>
        <w:tc>
          <w:tcPr>
            <w:tcW w:w="1496" w:type="dxa"/>
            <w:vAlign w:val="center"/>
          </w:tcPr>
          <w:p>
            <w:pPr>
              <w:jc w:val="center"/>
              <w:rPr>
                <w:rFonts w:ascii="仿宋_GB2312" w:eastAsia="仿宋_GB2312"/>
                <w:sz w:val="28"/>
                <w:szCs w:val="28"/>
              </w:rPr>
            </w:pPr>
          </w:p>
        </w:tc>
        <w:tc>
          <w:tcPr>
            <w:tcW w:w="1496" w:type="dxa"/>
            <w:vAlign w:val="center"/>
          </w:tcPr>
          <w:p>
            <w:pPr>
              <w:jc w:val="center"/>
              <w:rPr>
                <w:rFonts w:ascii="仿宋_GB2312" w:eastAsia="仿宋_GB2312"/>
                <w:sz w:val="28"/>
                <w:szCs w:val="28"/>
              </w:rPr>
            </w:pPr>
          </w:p>
        </w:tc>
        <w:tc>
          <w:tcPr>
            <w:tcW w:w="1500" w:type="dxa"/>
            <w:vAlign w:val="center"/>
          </w:tcPr>
          <w:p>
            <w:pPr>
              <w:jc w:val="center"/>
              <w:rPr>
                <w:rFonts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496" w:type="dxa"/>
            <w:vAlign w:val="center"/>
          </w:tcPr>
          <w:p>
            <w:pPr>
              <w:jc w:val="center"/>
              <w:rPr>
                <w:rFonts w:ascii="仿宋_GB2312" w:eastAsia="仿宋_GB2312"/>
                <w:sz w:val="28"/>
                <w:szCs w:val="28"/>
              </w:rPr>
            </w:pPr>
          </w:p>
        </w:tc>
        <w:tc>
          <w:tcPr>
            <w:tcW w:w="1496" w:type="dxa"/>
            <w:vAlign w:val="center"/>
          </w:tcPr>
          <w:p>
            <w:pPr>
              <w:jc w:val="center"/>
              <w:rPr>
                <w:rFonts w:ascii="仿宋_GB2312" w:eastAsia="仿宋_GB2312"/>
                <w:sz w:val="28"/>
                <w:szCs w:val="28"/>
              </w:rPr>
            </w:pPr>
          </w:p>
        </w:tc>
        <w:tc>
          <w:tcPr>
            <w:tcW w:w="1496" w:type="dxa"/>
            <w:vAlign w:val="center"/>
          </w:tcPr>
          <w:p>
            <w:pPr>
              <w:jc w:val="center"/>
              <w:rPr>
                <w:rFonts w:ascii="仿宋_GB2312" w:eastAsia="仿宋_GB2312"/>
                <w:sz w:val="28"/>
                <w:szCs w:val="28"/>
              </w:rPr>
            </w:pPr>
          </w:p>
        </w:tc>
        <w:tc>
          <w:tcPr>
            <w:tcW w:w="1496" w:type="dxa"/>
            <w:vAlign w:val="center"/>
          </w:tcPr>
          <w:p>
            <w:pPr>
              <w:jc w:val="center"/>
              <w:rPr>
                <w:rFonts w:ascii="仿宋_GB2312" w:eastAsia="仿宋_GB2312"/>
                <w:sz w:val="28"/>
                <w:szCs w:val="28"/>
              </w:rPr>
            </w:pPr>
          </w:p>
        </w:tc>
        <w:tc>
          <w:tcPr>
            <w:tcW w:w="1496" w:type="dxa"/>
            <w:vAlign w:val="center"/>
          </w:tcPr>
          <w:p>
            <w:pPr>
              <w:jc w:val="center"/>
              <w:rPr>
                <w:rFonts w:ascii="仿宋_GB2312" w:eastAsia="仿宋_GB2312"/>
                <w:sz w:val="28"/>
                <w:szCs w:val="28"/>
              </w:rPr>
            </w:pPr>
          </w:p>
        </w:tc>
        <w:tc>
          <w:tcPr>
            <w:tcW w:w="1500" w:type="dxa"/>
            <w:vAlign w:val="center"/>
          </w:tcPr>
          <w:p>
            <w:pPr>
              <w:jc w:val="center"/>
              <w:rPr>
                <w:rFonts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496" w:type="dxa"/>
            <w:vAlign w:val="center"/>
          </w:tcPr>
          <w:p>
            <w:pPr>
              <w:jc w:val="center"/>
              <w:rPr>
                <w:rFonts w:ascii="仿宋_GB2312" w:eastAsia="仿宋_GB2312"/>
                <w:sz w:val="28"/>
                <w:szCs w:val="28"/>
              </w:rPr>
            </w:pPr>
          </w:p>
        </w:tc>
        <w:tc>
          <w:tcPr>
            <w:tcW w:w="1496" w:type="dxa"/>
            <w:vAlign w:val="center"/>
          </w:tcPr>
          <w:p>
            <w:pPr>
              <w:jc w:val="center"/>
              <w:rPr>
                <w:rFonts w:ascii="仿宋_GB2312" w:eastAsia="仿宋_GB2312"/>
                <w:sz w:val="28"/>
                <w:szCs w:val="28"/>
              </w:rPr>
            </w:pPr>
          </w:p>
        </w:tc>
        <w:tc>
          <w:tcPr>
            <w:tcW w:w="1496" w:type="dxa"/>
            <w:vAlign w:val="center"/>
          </w:tcPr>
          <w:p>
            <w:pPr>
              <w:jc w:val="center"/>
              <w:rPr>
                <w:rFonts w:ascii="仿宋_GB2312" w:eastAsia="仿宋_GB2312"/>
                <w:sz w:val="28"/>
                <w:szCs w:val="28"/>
              </w:rPr>
            </w:pPr>
          </w:p>
        </w:tc>
        <w:tc>
          <w:tcPr>
            <w:tcW w:w="1496" w:type="dxa"/>
            <w:vAlign w:val="center"/>
          </w:tcPr>
          <w:p>
            <w:pPr>
              <w:jc w:val="center"/>
              <w:rPr>
                <w:rFonts w:ascii="仿宋_GB2312" w:eastAsia="仿宋_GB2312"/>
                <w:sz w:val="28"/>
                <w:szCs w:val="28"/>
              </w:rPr>
            </w:pPr>
          </w:p>
        </w:tc>
        <w:tc>
          <w:tcPr>
            <w:tcW w:w="1496" w:type="dxa"/>
            <w:vAlign w:val="center"/>
          </w:tcPr>
          <w:p>
            <w:pPr>
              <w:jc w:val="center"/>
              <w:rPr>
                <w:rFonts w:ascii="仿宋_GB2312" w:eastAsia="仿宋_GB2312"/>
                <w:sz w:val="28"/>
                <w:szCs w:val="28"/>
              </w:rPr>
            </w:pPr>
          </w:p>
        </w:tc>
        <w:tc>
          <w:tcPr>
            <w:tcW w:w="1500" w:type="dxa"/>
            <w:vAlign w:val="center"/>
          </w:tcPr>
          <w:p>
            <w:pPr>
              <w:jc w:val="center"/>
              <w:rPr>
                <w:rFonts w:ascii="仿宋_GB2312" w:eastAsia="仿宋_GB2312"/>
                <w:sz w:val="28"/>
                <w:szCs w:val="28"/>
              </w:rPr>
            </w:pPr>
          </w:p>
        </w:tc>
      </w:tr>
    </w:tbl>
    <w:p>
      <w:pPr>
        <w:rPr>
          <w:rFonts w:hint="eastAsia" w:ascii="仿宋_GB2312" w:eastAsia="仿宋_GB2312"/>
          <w:sz w:val="32"/>
          <w:szCs w:val="32"/>
          <w:lang w:eastAsia="zh-CN"/>
        </w:rPr>
      </w:pPr>
      <w:r>
        <w:rPr>
          <w:rFonts w:hint="eastAsia" w:ascii="仿宋_GB2312" w:eastAsia="仿宋_GB2312"/>
          <w:sz w:val="32"/>
          <w:szCs w:val="32"/>
          <w:lang w:eastAsia="zh-CN"/>
        </w:rPr>
        <w:br w:type="page"/>
      </w:r>
    </w:p>
    <w:p>
      <w:pPr>
        <w:tabs>
          <w:tab w:val="left" w:pos="2385"/>
        </w:tabs>
        <w:jc w:val="left"/>
        <w:rPr>
          <w:rFonts w:ascii="仿宋_GB2312" w:eastAsia="仿宋_GB2312"/>
          <w:sz w:val="32"/>
          <w:szCs w:val="32"/>
        </w:rPr>
      </w:pPr>
      <w:r>
        <w:rPr>
          <w:rFonts w:hint="eastAsia" w:ascii="黑体" w:hAnsi="黑体" w:eastAsia="黑体" w:cs="黑体"/>
          <w:sz w:val="32"/>
          <w:szCs w:val="32"/>
        </w:rPr>
        <w:t>附件</w:t>
      </w:r>
      <w:r>
        <w:rPr>
          <w:rFonts w:hint="eastAsia" w:ascii="黑体" w:hAnsi="黑体" w:eastAsia="黑体" w:cs="黑体"/>
          <w:sz w:val="32"/>
          <w:szCs w:val="32"/>
          <w:lang w:val="en-US" w:eastAsia="zh-CN"/>
        </w:rPr>
        <w:t>3</w:t>
      </w:r>
      <w:r>
        <w:rPr>
          <w:rFonts w:hint="eastAsia" w:ascii="仿宋_GB2312" w:eastAsia="仿宋_GB2312"/>
          <w:sz w:val="32"/>
          <w:szCs w:val="32"/>
        </w:rPr>
        <w:tab/>
      </w:r>
    </w:p>
    <w:p>
      <w:pPr>
        <w:jc w:val="center"/>
        <w:rPr>
          <w:rFonts w:hint="eastAsia" w:ascii="方正小标宋简体" w:eastAsia="方正小标宋简体"/>
          <w:sz w:val="44"/>
          <w:szCs w:val="44"/>
          <w:lang w:eastAsia="zh-CN"/>
        </w:rPr>
      </w:pPr>
      <w:r>
        <w:rPr>
          <w:rFonts w:hint="eastAsia" w:ascii="方正小标宋简体" w:eastAsia="方正小标宋简体"/>
          <w:sz w:val="44"/>
          <w:szCs w:val="44"/>
          <w:lang w:val="en-US" w:eastAsia="zh-CN"/>
        </w:rPr>
        <w:t>福州理工学院</w:t>
      </w:r>
      <w:r>
        <w:rPr>
          <w:rFonts w:hint="eastAsia" w:ascii="方正小标宋简体" w:eastAsia="方正小标宋简体"/>
          <w:sz w:val="44"/>
          <w:szCs w:val="44"/>
        </w:rPr>
        <w:t>无人监考</w:t>
      </w:r>
      <w:r>
        <w:rPr>
          <w:rFonts w:hint="eastAsia" w:ascii="方正小标宋简体" w:eastAsia="方正小标宋简体"/>
          <w:sz w:val="44"/>
          <w:szCs w:val="44"/>
          <w:lang w:val="en-US" w:eastAsia="zh-CN"/>
        </w:rPr>
        <w:t>诚信</w:t>
      </w:r>
      <w:r>
        <w:rPr>
          <w:rFonts w:hint="eastAsia" w:ascii="方正小标宋简体" w:eastAsia="方正小标宋简体"/>
          <w:sz w:val="44"/>
          <w:szCs w:val="44"/>
        </w:rPr>
        <w:t>考试申请表</w:t>
      </w:r>
    </w:p>
    <w:tbl>
      <w:tblPr>
        <w:tblStyle w:val="9"/>
        <w:tblW w:w="89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9"/>
        <w:gridCol w:w="2691"/>
        <w:gridCol w:w="2160"/>
        <w:gridCol w:w="23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1719" w:type="dxa"/>
            <w:noWrap w:val="0"/>
            <w:vAlign w:val="center"/>
          </w:tcPr>
          <w:p>
            <w:pPr>
              <w:jc w:val="center"/>
              <w:rPr>
                <w:rFonts w:hint="eastAsia" w:ascii="仿宋_GB2312" w:eastAsia="仿宋_GB2312"/>
                <w:sz w:val="28"/>
                <w:szCs w:val="28"/>
              </w:rPr>
            </w:pPr>
            <w:r>
              <w:rPr>
                <w:rFonts w:hint="eastAsia" w:ascii="仿宋_GB2312" w:eastAsia="仿宋_GB2312"/>
                <w:sz w:val="28"/>
                <w:szCs w:val="28"/>
              </w:rPr>
              <w:t>学    院</w:t>
            </w:r>
          </w:p>
        </w:tc>
        <w:tc>
          <w:tcPr>
            <w:tcW w:w="2691" w:type="dxa"/>
            <w:noWrap w:val="0"/>
            <w:vAlign w:val="center"/>
          </w:tcPr>
          <w:p>
            <w:pPr>
              <w:jc w:val="center"/>
              <w:rPr>
                <w:rFonts w:hint="eastAsia" w:ascii="仿宋_GB2312" w:eastAsia="仿宋_GB2312"/>
                <w:sz w:val="28"/>
                <w:szCs w:val="28"/>
              </w:rPr>
            </w:pPr>
          </w:p>
        </w:tc>
        <w:tc>
          <w:tcPr>
            <w:tcW w:w="2160" w:type="dxa"/>
            <w:noWrap w:val="0"/>
            <w:vAlign w:val="center"/>
          </w:tcPr>
          <w:p>
            <w:pPr>
              <w:jc w:val="center"/>
              <w:rPr>
                <w:rFonts w:hint="eastAsia" w:ascii="仿宋_GB2312" w:eastAsia="仿宋_GB2312"/>
                <w:sz w:val="28"/>
                <w:szCs w:val="28"/>
              </w:rPr>
            </w:pPr>
            <w:r>
              <w:rPr>
                <w:rFonts w:hint="eastAsia" w:ascii="仿宋_GB2312" w:eastAsia="仿宋_GB2312"/>
                <w:sz w:val="28"/>
                <w:szCs w:val="28"/>
              </w:rPr>
              <w:t>专    业</w:t>
            </w:r>
          </w:p>
        </w:tc>
        <w:tc>
          <w:tcPr>
            <w:tcW w:w="2370" w:type="dxa"/>
            <w:noWrap w:val="0"/>
            <w:vAlign w:val="center"/>
          </w:tcPr>
          <w:p>
            <w:pPr>
              <w:jc w:val="center"/>
              <w:rPr>
                <w:rFonts w:hint="eastAsia"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1719" w:type="dxa"/>
            <w:noWrap w:val="0"/>
            <w:vAlign w:val="center"/>
          </w:tcPr>
          <w:p>
            <w:pPr>
              <w:jc w:val="center"/>
              <w:rPr>
                <w:rFonts w:hint="eastAsia" w:ascii="仿宋_GB2312" w:eastAsia="仿宋_GB2312"/>
                <w:sz w:val="28"/>
                <w:szCs w:val="28"/>
              </w:rPr>
            </w:pPr>
            <w:r>
              <w:rPr>
                <w:rFonts w:hint="eastAsia" w:ascii="仿宋_GB2312" w:eastAsia="仿宋_GB2312"/>
                <w:sz w:val="28"/>
                <w:szCs w:val="28"/>
              </w:rPr>
              <w:t>班    级</w:t>
            </w:r>
          </w:p>
        </w:tc>
        <w:tc>
          <w:tcPr>
            <w:tcW w:w="2691" w:type="dxa"/>
            <w:noWrap w:val="0"/>
            <w:vAlign w:val="center"/>
          </w:tcPr>
          <w:p>
            <w:pPr>
              <w:jc w:val="center"/>
              <w:rPr>
                <w:rFonts w:hint="eastAsia" w:ascii="仿宋_GB2312" w:eastAsia="仿宋_GB2312"/>
                <w:sz w:val="28"/>
                <w:szCs w:val="28"/>
              </w:rPr>
            </w:pPr>
          </w:p>
        </w:tc>
        <w:tc>
          <w:tcPr>
            <w:tcW w:w="2160" w:type="dxa"/>
            <w:noWrap w:val="0"/>
            <w:vAlign w:val="center"/>
          </w:tcPr>
          <w:p>
            <w:pPr>
              <w:jc w:val="center"/>
              <w:rPr>
                <w:rFonts w:hint="eastAsia" w:ascii="仿宋_GB2312" w:eastAsia="仿宋_GB2312"/>
                <w:sz w:val="28"/>
                <w:szCs w:val="28"/>
              </w:rPr>
            </w:pPr>
            <w:r>
              <w:rPr>
                <w:rFonts w:hint="eastAsia" w:ascii="仿宋_GB2312" w:eastAsia="仿宋_GB2312"/>
                <w:sz w:val="28"/>
                <w:szCs w:val="28"/>
              </w:rPr>
              <w:t>申请日期</w:t>
            </w:r>
          </w:p>
        </w:tc>
        <w:tc>
          <w:tcPr>
            <w:tcW w:w="2370" w:type="dxa"/>
            <w:noWrap w:val="0"/>
            <w:vAlign w:val="center"/>
          </w:tcPr>
          <w:p>
            <w:pPr>
              <w:jc w:val="center"/>
              <w:rPr>
                <w:rFonts w:hint="eastAsia"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1719" w:type="dxa"/>
            <w:noWrap w:val="0"/>
            <w:vAlign w:val="center"/>
          </w:tcPr>
          <w:p>
            <w:pPr>
              <w:jc w:val="center"/>
              <w:rPr>
                <w:rFonts w:hint="eastAsia" w:ascii="仿宋_GB2312" w:eastAsia="仿宋_GB2312"/>
                <w:sz w:val="28"/>
                <w:szCs w:val="28"/>
              </w:rPr>
            </w:pPr>
            <w:r>
              <w:rPr>
                <w:rFonts w:hint="eastAsia" w:ascii="仿宋_GB2312" w:eastAsia="仿宋_GB2312"/>
                <w:sz w:val="28"/>
                <w:szCs w:val="28"/>
              </w:rPr>
              <w:t>考试人数</w:t>
            </w:r>
          </w:p>
        </w:tc>
        <w:tc>
          <w:tcPr>
            <w:tcW w:w="2691" w:type="dxa"/>
            <w:noWrap w:val="0"/>
            <w:vAlign w:val="center"/>
          </w:tcPr>
          <w:p>
            <w:pPr>
              <w:jc w:val="center"/>
              <w:rPr>
                <w:rFonts w:hint="eastAsia" w:ascii="仿宋_GB2312" w:eastAsia="仿宋_GB2312"/>
                <w:sz w:val="28"/>
                <w:szCs w:val="28"/>
              </w:rPr>
            </w:pPr>
          </w:p>
        </w:tc>
        <w:tc>
          <w:tcPr>
            <w:tcW w:w="2160" w:type="dxa"/>
            <w:noWrap w:val="0"/>
            <w:vAlign w:val="center"/>
          </w:tcPr>
          <w:p>
            <w:pPr>
              <w:jc w:val="center"/>
              <w:rPr>
                <w:rFonts w:hint="eastAsia" w:ascii="仿宋_GB2312" w:eastAsia="仿宋_GB2312"/>
                <w:sz w:val="28"/>
                <w:szCs w:val="28"/>
              </w:rPr>
            </w:pPr>
            <w:r>
              <w:rPr>
                <w:rFonts w:hint="eastAsia" w:ascii="仿宋_GB2312" w:eastAsia="仿宋_GB2312"/>
                <w:sz w:val="28"/>
                <w:szCs w:val="28"/>
              </w:rPr>
              <w:t>班长联系方式</w:t>
            </w:r>
          </w:p>
        </w:tc>
        <w:tc>
          <w:tcPr>
            <w:tcW w:w="2370" w:type="dxa"/>
            <w:noWrap w:val="0"/>
            <w:vAlign w:val="center"/>
          </w:tcPr>
          <w:p>
            <w:pPr>
              <w:jc w:val="center"/>
              <w:rPr>
                <w:rFonts w:hint="eastAsia"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8" w:hRule="atLeast"/>
          <w:jc w:val="center"/>
        </w:trPr>
        <w:tc>
          <w:tcPr>
            <w:tcW w:w="1719" w:type="dxa"/>
            <w:noWrap w:val="0"/>
            <w:vAlign w:val="center"/>
          </w:tcPr>
          <w:p>
            <w:pPr>
              <w:jc w:val="center"/>
              <w:rPr>
                <w:rFonts w:hint="eastAsia" w:ascii="仿宋_GB2312" w:eastAsia="仿宋_GB2312"/>
                <w:sz w:val="28"/>
                <w:szCs w:val="28"/>
              </w:rPr>
            </w:pPr>
            <w:r>
              <w:rPr>
                <w:rFonts w:hint="eastAsia" w:ascii="仿宋_GB2312" w:eastAsia="仿宋_GB2312"/>
                <w:sz w:val="28"/>
                <w:szCs w:val="28"/>
              </w:rPr>
              <w:t>申请理由</w:t>
            </w:r>
          </w:p>
        </w:tc>
        <w:tc>
          <w:tcPr>
            <w:tcW w:w="7221" w:type="dxa"/>
            <w:gridSpan w:val="3"/>
            <w:noWrap w:val="0"/>
            <w:vAlign w:val="center"/>
          </w:tcPr>
          <w:p>
            <w:pPr>
              <w:jc w:val="both"/>
              <w:rPr>
                <w:rFonts w:hint="eastAsia" w:ascii="仿宋_GB2312" w:eastAsia="仿宋_GB2312"/>
                <w:sz w:val="28"/>
                <w:szCs w:val="28"/>
              </w:rPr>
            </w:pPr>
          </w:p>
          <w:p>
            <w:pPr>
              <w:jc w:val="center"/>
              <w:rPr>
                <w:rFonts w:hint="eastAsia" w:ascii="仿宋_GB2312" w:eastAsia="仿宋_GB2312"/>
                <w:sz w:val="28"/>
                <w:szCs w:val="28"/>
              </w:rPr>
            </w:pPr>
          </w:p>
          <w:p>
            <w:pPr>
              <w:jc w:val="center"/>
              <w:rPr>
                <w:rFonts w:hint="eastAsia" w:ascii="仿宋_GB2312" w:eastAsia="仿宋_GB2312"/>
                <w:sz w:val="28"/>
                <w:szCs w:val="28"/>
              </w:rPr>
            </w:pPr>
          </w:p>
          <w:p>
            <w:pPr>
              <w:jc w:val="center"/>
              <w:rPr>
                <w:rFonts w:hint="eastAsia" w:ascii="仿宋_GB2312" w:eastAsia="仿宋_GB2312"/>
                <w:sz w:val="28"/>
                <w:szCs w:val="28"/>
              </w:rPr>
            </w:pPr>
            <w:r>
              <w:rPr>
                <w:rFonts w:hint="eastAsia" w:ascii="仿宋_GB2312" w:eastAsia="仿宋_GB2312"/>
                <w:sz w:val="28"/>
                <w:szCs w:val="28"/>
              </w:rPr>
              <w:t xml:space="preserve">        班长签名：             团支书签名：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1719" w:type="dxa"/>
            <w:noWrap w:val="0"/>
            <w:vAlign w:val="center"/>
          </w:tcPr>
          <w:p>
            <w:pPr>
              <w:jc w:val="center"/>
              <w:rPr>
                <w:rFonts w:hint="eastAsia" w:ascii="仿宋_GB2312" w:eastAsia="仿宋_GB2312"/>
                <w:sz w:val="28"/>
                <w:szCs w:val="28"/>
              </w:rPr>
            </w:pPr>
            <w:r>
              <w:rPr>
                <w:rFonts w:hint="eastAsia" w:ascii="仿宋_GB2312" w:eastAsia="仿宋_GB2312"/>
                <w:sz w:val="28"/>
                <w:szCs w:val="28"/>
              </w:rPr>
              <w:t>序号</w:t>
            </w:r>
          </w:p>
        </w:tc>
        <w:tc>
          <w:tcPr>
            <w:tcW w:w="7221" w:type="dxa"/>
            <w:gridSpan w:val="3"/>
            <w:noWrap w:val="0"/>
            <w:vAlign w:val="center"/>
          </w:tcPr>
          <w:p>
            <w:pPr>
              <w:jc w:val="center"/>
              <w:rPr>
                <w:rFonts w:hint="eastAsia" w:ascii="仿宋_GB2312" w:eastAsia="仿宋_GB2312"/>
                <w:sz w:val="28"/>
                <w:szCs w:val="28"/>
              </w:rPr>
            </w:pPr>
            <w:r>
              <w:rPr>
                <w:rFonts w:hint="eastAsia" w:ascii="仿宋_GB2312" w:eastAsia="仿宋_GB2312"/>
                <w:sz w:val="28"/>
                <w:szCs w:val="28"/>
              </w:rPr>
              <w:t>申请无人监考考试课程名称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1719" w:type="dxa"/>
            <w:noWrap w:val="0"/>
            <w:vAlign w:val="center"/>
          </w:tcPr>
          <w:p>
            <w:pPr>
              <w:jc w:val="center"/>
              <w:rPr>
                <w:rFonts w:hint="eastAsia" w:ascii="仿宋_GB2312" w:eastAsia="仿宋_GB2312"/>
                <w:sz w:val="28"/>
                <w:szCs w:val="28"/>
              </w:rPr>
            </w:pPr>
            <w:r>
              <w:rPr>
                <w:rFonts w:hint="eastAsia" w:ascii="仿宋_GB2312" w:eastAsia="仿宋_GB2312"/>
                <w:sz w:val="28"/>
                <w:szCs w:val="28"/>
              </w:rPr>
              <w:t>1</w:t>
            </w:r>
          </w:p>
        </w:tc>
        <w:tc>
          <w:tcPr>
            <w:tcW w:w="7221" w:type="dxa"/>
            <w:gridSpan w:val="3"/>
            <w:noWrap w:val="0"/>
            <w:vAlign w:val="center"/>
          </w:tcPr>
          <w:p>
            <w:pPr>
              <w:jc w:val="center"/>
              <w:rPr>
                <w:rFonts w:hint="eastAsia"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1719" w:type="dxa"/>
            <w:noWrap w:val="0"/>
            <w:vAlign w:val="center"/>
          </w:tcPr>
          <w:p>
            <w:pPr>
              <w:jc w:val="center"/>
              <w:rPr>
                <w:rFonts w:hint="eastAsia" w:ascii="仿宋_GB2312" w:eastAsia="仿宋_GB2312"/>
                <w:sz w:val="28"/>
                <w:szCs w:val="28"/>
              </w:rPr>
            </w:pPr>
            <w:r>
              <w:rPr>
                <w:rFonts w:hint="eastAsia" w:ascii="仿宋_GB2312" w:eastAsia="仿宋_GB2312"/>
                <w:sz w:val="28"/>
                <w:szCs w:val="28"/>
              </w:rPr>
              <w:t>2</w:t>
            </w:r>
          </w:p>
        </w:tc>
        <w:tc>
          <w:tcPr>
            <w:tcW w:w="7221" w:type="dxa"/>
            <w:gridSpan w:val="3"/>
            <w:noWrap w:val="0"/>
            <w:vAlign w:val="center"/>
          </w:tcPr>
          <w:p>
            <w:pPr>
              <w:jc w:val="center"/>
              <w:rPr>
                <w:rFonts w:hint="eastAsia"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8" w:hRule="atLeast"/>
          <w:jc w:val="center"/>
        </w:trPr>
        <w:tc>
          <w:tcPr>
            <w:tcW w:w="1719" w:type="dxa"/>
            <w:noWrap w:val="0"/>
            <w:vAlign w:val="center"/>
          </w:tcPr>
          <w:p>
            <w:pPr>
              <w:jc w:val="center"/>
              <w:rPr>
                <w:rFonts w:hint="eastAsia" w:ascii="仿宋_GB2312" w:eastAsia="仿宋_GB2312"/>
                <w:sz w:val="28"/>
                <w:szCs w:val="28"/>
              </w:rPr>
            </w:pPr>
            <w:r>
              <w:rPr>
                <w:rFonts w:hint="eastAsia" w:ascii="仿宋_GB2312" w:eastAsia="仿宋_GB2312"/>
                <w:sz w:val="28"/>
                <w:szCs w:val="28"/>
              </w:rPr>
              <w:t>学院</w:t>
            </w:r>
          </w:p>
          <w:p>
            <w:pPr>
              <w:jc w:val="center"/>
              <w:rPr>
                <w:rFonts w:hint="eastAsia" w:ascii="仿宋_GB2312" w:eastAsia="仿宋_GB2312"/>
                <w:sz w:val="28"/>
                <w:szCs w:val="28"/>
              </w:rPr>
            </w:pPr>
            <w:r>
              <w:rPr>
                <w:rFonts w:hint="eastAsia" w:ascii="仿宋_GB2312" w:eastAsia="仿宋_GB2312"/>
                <w:sz w:val="28"/>
                <w:szCs w:val="28"/>
              </w:rPr>
              <w:t>意见</w:t>
            </w:r>
          </w:p>
        </w:tc>
        <w:tc>
          <w:tcPr>
            <w:tcW w:w="7221" w:type="dxa"/>
            <w:gridSpan w:val="3"/>
            <w:noWrap w:val="0"/>
            <w:vAlign w:val="center"/>
          </w:tcPr>
          <w:p>
            <w:pPr>
              <w:jc w:val="both"/>
              <w:rPr>
                <w:rFonts w:hint="eastAsia" w:ascii="仿宋_GB2312" w:eastAsia="仿宋_GB2312"/>
                <w:sz w:val="28"/>
                <w:szCs w:val="28"/>
              </w:rPr>
            </w:pPr>
          </w:p>
          <w:p>
            <w:pPr>
              <w:jc w:val="center"/>
              <w:rPr>
                <w:rFonts w:hint="eastAsia"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5" w:hRule="atLeast"/>
          <w:jc w:val="center"/>
        </w:trPr>
        <w:tc>
          <w:tcPr>
            <w:tcW w:w="1719" w:type="dxa"/>
            <w:noWrap w:val="0"/>
            <w:vAlign w:val="center"/>
          </w:tcPr>
          <w:p>
            <w:pPr>
              <w:jc w:val="center"/>
              <w:rPr>
                <w:rFonts w:hint="eastAsia" w:ascii="仿宋_GB2312" w:eastAsia="仿宋_GB2312"/>
                <w:sz w:val="28"/>
                <w:szCs w:val="28"/>
              </w:rPr>
            </w:pPr>
            <w:r>
              <w:rPr>
                <w:rFonts w:hint="eastAsia" w:ascii="仿宋_GB2312" w:eastAsia="仿宋_GB2312"/>
                <w:sz w:val="28"/>
                <w:szCs w:val="28"/>
              </w:rPr>
              <w:t>学工处</w:t>
            </w:r>
          </w:p>
          <w:p>
            <w:pPr>
              <w:jc w:val="center"/>
              <w:rPr>
                <w:rFonts w:hint="eastAsia" w:ascii="仿宋_GB2312" w:eastAsia="仿宋_GB2312"/>
                <w:sz w:val="28"/>
                <w:szCs w:val="28"/>
              </w:rPr>
            </w:pPr>
            <w:r>
              <w:rPr>
                <w:rFonts w:hint="eastAsia" w:ascii="仿宋_GB2312" w:eastAsia="仿宋_GB2312"/>
                <w:sz w:val="28"/>
                <w:szCs w:val="28"/>
              </w:rPr>
              <w:t>意见</w:t>
            </w:r>
          </w:p>
        </w:tc>
        <w:tc>
          <w:tcPr>
            <w:tcW w:w="7221" w:type="dxa"/>
            <w:gridSpan w:val="3"/>
            <w:noWrap w:val="0"/>
            <w:vAlign w:val="center"/>
          </w:tcPr>
          <w:p>
            <w:pPr>
              <w:jc w:val="center"/>
              <w:rPr>
                <w:rFonts w:hint="eastAsia"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2" w:hRule="atLeast"/>
          <w:jc w:val="center"/>
        </w:trPr>
        <w:tc>
          <w:tcPr>
            <w:tcW w:w="1719" w:type="dxa"/>
            <w:noWrap w:val="0"/>
            <w:vAlign w:val="center"/>
          </w:tcPr>
          <w:p>
            <w:pPr>
              <w:jc w:val="center"/>
              <w:rPr>
                <w:rFonts w:hint="eastAsia" w:ascii="仿宋_GB2312" w:eastAsia="仿宋_GB2312"/>
                <w:sz w:val="28"/>
                <w:szCs w:val="28"/>
              </w:rPr>
            </w:pPr>
            <w:r>
              <w:rPr>
                <w:rFonts w:hint="eastAsia" w:ascii="仿宋_GB2312" w:eastAsia="仿宋_GB2312"/>
                <w:sz w:val="28"/>
                <w:szCs w:val="28"/>
              </w:rPr>
              <w:t>教务处</w:t>
            </w:r>
          </w:p>
          <w:p>
            <w:pPr>
              <w:jc w:val="center"/>
              <w:rPr>
                <w:rFonts w:hint="eastAsia" w:ascii="仿宋_GB2312" w:eastAsia="仿宋_GB2312"/>
                <w:sz w:val="28"/>
                <w:szCs w:val="28"/>
              </w:rPr>
            </w:pPr>
            <w:r>
              <w:rPr>
                <w:rFonts w:hint="eastAsia" w:ascii="仿宋_GB2312" w:eastAsia="仿宋_GB2312"/>
                <w:sz w:val="28"/>
                <w:szCs w:val="28"/>
              </w:rPr>
              <w:t>意见</w:t>
            </w:r>
          </w:p>
        </w:tc>
        <w:tc>
          <w:tcPr>
            <w:tcW w:w="7221" w:type="dxa"/>
            <w:gridSpan w:val="3"/>
            <w:noWrap w:val="0"/>
            <w:vAlign w:val="center"/>
          </w:tcPr>
          <w:p>
            <w:pPr>
              <w:jc w:val="both"/>
              <w:rPr>
                <w:rFonts w:hint="eastAsia"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719" w:type="dxa"/>
            <w:noWrap w:val="0"/>
            <w:vAlign w:val="center"/>
          </w:tcPr>
          <w:p>
            <w:pPr>
              <w:jc w:val="center"/>
              <w:rPr>
                <w:rFonts w:hint="eastAsia" w:ascii="仿宋_GB2312" w:eastAsia="仿宋_GB2312"/>
                <w:sz w:val="28"/>
                <w:szCs w:val="28"/>
              </w:rPr>
            </w:pPr>
            <w:r>
              <w:rPr>
                <w:rFonts w:hint="eastAsia" w:ascii="仿宋_GB2312" w:eastAsia="仿宋_GB2312"/>
                <w:sz w:val="28"/>
                <w:szCs w:val="28"/>
              </w:rPr>
              <w:t>备注</w:t>
            </w:r>
          </w:p>
        </w:tc>
        <w:tc>
          <w:tcPr>
            <w:tcW w:w="7221" w:type="dxa"/>
            <w:gridSpan w:val="3"/>
            <w:noWrap w:val="0"/>
            <w:vAlign w:val="center"/>
          </w:tcPr>
          <w:p>
            <w:pPr>
              <w:jc w:val="both"/>
              <w:rPr>
                <w:rFonts w:hint="eastAsia" w:ascii="仿宋_GB2312" w:eastAsia="仿宋_GB2312"/>
                <w:sz w:val="28"/>
                <w:szCs w:val="28"/>
              </w:rPr>
            </w:pPr>
          </w:p>
        </w:tc>
      </w:tr>
    </w:tbl>
    <w:p>
      <w:pPr>
        <w:rPr>
          <w:rFonts w:hint="eastAsia"/>
          <w:lang w:eastAsia="zh-CN"/>
        </w:rPr>
      </w:pPr>
    </w:p>
    <w:p>
      <w:pPr>
        <w:rPr>
          <w:rFonts w:hint="eastAsia" w:ascii="仿宋_GB2312" w:eastAsia="仿宋_GB2312"/>
          <w:sz w:val="32"/>
          <w:szCs w:val="32"/>
          <w:lang w:eastAsia="zh-CN"/>
        </w:rPr>
      </w:pPr>
      <w:r>
        <w:rPr>
          <w:rFonts w:hint="eastAsia" w:ascii="仿宋_GB2312" w:eastAsia="仿宋_GB2312"/>
          <w:sz w:val="32"/>
          <w:szCs w:val="32"/>
          <w:lang w:eastAsia="zh-CN"/>
        </w:rPr>
        <w:br w:type="page"/>
      </w:r>
    </w:p>
    <w:p>
      <w:pPr>
        <w:widowControl/>
        <w:jc w:val="center"/>
        <w:rPr>
          <w:rFonts w:hint="eastAsia" w:ascii="黑体" w:hAnsi="黑体" w:eastAsia="黑体" w:cs="黑体"/>
          <w:spacing w:val="-10"/>
          <w:sz w:val="32"/>
          <w:szCs w:val="32"/>
          <w:lang w:val="en-US" w:eastAsia="zh-CN"/>
        </w:rPr>
      </w:pPr>
      <w:r>
        <w:rPr>
          <w:rFonts w:hint="eastAsia" w:ascii="仿宋_GB2312" w:eastAsia="仿宋_GB2312"/>
          <w:sz w:val="32"/>
          <w:szCs w:val="32"/>
          <w:lang w:eastAsia="zh-CN"/>
        </w:rPr>
        <w:t>（此页无正文）</w:t>
      </w:r>
    </w:p>
    <w:tbl>
      <w:tblPr>
        <w:tblStyle w:val="8"/>
        <w:tblpPr w:leftFromText="180" w:rightFromText="180" w:vertAnchor="text" w:horzAnchor="page" w:tblpX="1563" w:tblpY="12652"/>
        <w:tblOverlap w:val="never"/>
        <w:tblW w:w="8790" w:type="dxa"/>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790"/>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790"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ind w:firstLine="280" w:firstLineChars="100"/>
              <w:textAlignment w:val="auto"/>
              <w:rPr>
                <w:rFonts w:ascii="黑体" w:hAnsi="黑体" w:eastAsia="黑体" w:cs="黑体"/>
                <w:kern w:val="0"/>
                <w:sz w:val="28"/>
                <w:szCs w:val="28"/>
                <w:lang w:bidi="ar"/>
              </w:rPr>
            </w:pPr>
            <w:r>
              <w:rPr>
                <w:rFonts w:hint="eastAsia" w:ascii="仿宋_GB2312" w:hAnsi="仿宋_GB2312" w:eastAsia="仿宋_GB2312" w:cs="仿宋_GB2312"/>
                <w:kern w:val="0"/>
                <w:sz w:val="28"/>
                <w:szCs w:val="28"/>
                <w:lang w:bidi="ar"/>
              </w:rPr>
              <w:t>福州理工学院</w:t>
            </w:r>
            <w:r>
              <w:rPr>
                <w:rFonts w:hint="eastAsia" w:ascii="仿宋_GB2312" w:hAnsi="仿宋_GB2312" w:eastAsia="仿宋_GB2312" w:cs="仿宋_GB2312"/>
                <w:kern w:val="0"/>
                <w:sz w:val="28"/>
                <w:szCs w:val="28"/>
                <w:lang w:eastAsia="zh-CN" w:bidi="ar"/>
              </w:rPr>
              <w:t>学生工作处</w:t>
            </w:r>
            <w:r>
              <w:rPr>
                <w:rFonts w:hint="eastAsia" w:ascii="仿宋_GB2312" w:hAnsi="仿宋_GB2312" w:eastAsia="仿宋_GB2312" w:cs="仿宋_GB2312"/>
                <w:kern w:val="0"/>
                <w:sz w:val="28"/>
                <w:szCs w:val="28"/>
                <w:lang w:bidi="ar"/>
              </w:rPr>
              <w:t xml:space="preserve">                </w:t>
            </w:r>
            <w:r>
              <w:rPr>
                <w:rFonts w:hint="eastAsia" w:ascii="仿宋_GB2312" w:hAnsi="仿宋_GB2312" w:eastAsia="仿宋_GB2312" w:cs="仿宋_GB2312"/>
                <w:sz w:val="28"/>
                <w:szCs w:val="28"/>
              </w:rPr>
              <w:t>202</w:t>
            </w: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lang w:val="en-US" w:eastAsia="zh-CN"/>
              </w:rPr>
              <w:t>12</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lang w:val="en-US" w:eastAsia="zh-CN"/>
              </w:rPr>
              <w:t>11</w:t>
            </w:r>
            <w:r>
              <w:rPr>
                <w:rFonts w:hint="eastAsia" w:ascii="仿宋_GB2312" w:hAnsi="仿宋_GB2312" w:eastAsia="仿宋_GB2312" w:cs="仿宋_GB2312"/>
                <w:sz w:val="28"/>
                <w:szCs w:val="28"/>
              </w:rPr>
              <w:t>日印发</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 xml:space="preserve"> </w:t>
            </w:r>
          </w:p>
        </w:tc>
      </w:tr>
    </w:tbl>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仿宋_GB2312" w:hAnsi="Times New Roman" w:eastAsia="仿宋_GB2312" w:cs="Times New Roman"/>
          <w:spacing w:val="-10"/>
          <w:kern w:val="0"/>
          <w:sz w:val="32"/>
          <w:szCs w:val="32"/>
          <w:lang w:val="en-US" w:eastAsia="zh-CN" w:bidi="ar-SA"/>
        </w:rPr>
      </w:pPr>
    </w:p>
    <w:sectPr>
      <w:footerReference r:id="rId5" w:type="default"/>
      <w:pgSz w:w="11906" w:h="16838"/>
      <w:pgMar w:top="1587" w:right="1559" w:bottom="1587" w:left="1559"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E228CC4-9FBF-47B2-B142-55E74E13F87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DE1AA544-FBF9-4017-893C-3CD525B775CF}"/>
  </w:font>
  <w:font w:name="楷体_GB2312">
    <w:altName w:val="楷体"/>
    <w:panose1 w:val="02010609030101010101"/>
    <w:charset w:val="86"/>
    <w:family w:val="auto"/>
    <w:pitch w:val="default"/>
    <w:sig w:usb0="00000000" w:usb1="00000000" w:usb2="00000000" w:usb3="00000000" w:csb0="00040000" w:csb1="00000000"/>
  </w:font>
  <w:font w:name="方正小标宋简体">
    <w:panose1 w:val="03000509000000000000"/>
    <w:charset w:val="86"/>
    <w:family w:val="auto"/>
    <w:pitch w:val="default"/>
    <w:sig w:usb0="00000001" w:usb1="080E0000" w:usb2="00000000" w:usb3="00000000" w:csb0="00040000" w:csb1="00000000"/>
    <w:embedRegular r:id="rId3" w:fontKey="{38D94658-3DB7-4791-87C2-5AB7C9794E0A}"/>
  </w:font>
  <w:font w:name="华文中宋">
    <w:panose1 w:val="02010600040101010101"/>
    <w:charset w:val="86"/>
    <w:family w:val="auto"/>
    <w:pitch w:val="default"/>
    <w:sig w:usb0="00000287" w:usb1="080F0000" w:usb2="00000000" w:usb3="00000000" w:csb0="0004009F" w:csb1="DFD70000"/>
    <w:embedRegular r:id="rId4" w:fontKey="{3C085AD1-8E85-4F36-BD32-E3C1A48E70EF}"/>
  </w:font>
  <w:font w:name="仿宋_GB2312">
    <w:panose1 w:val="02010609030101010101"/>
    <w:charset w:val="86"/>
    <w:family w:val="auto"/>
    <w:pitch w:val="default"/>
    <w:sig w:usb0="00000001" w:usb1="080E0000" w:usb2="00000000" w:usb3="00000000" w:csb0="00040000" w:csb1="00000000"/>
    <w:embedRegular r:id="rId5" w:fontKey="{DC8C4989-80AD-47EE-BB9F-1ADDE0B3B3E4}"/>
  </w:font>
  <w:font w:name="楷体">
    <w:panose1 w:val="02010609060101010101"/>
    <w:charset w:val="86"/>
    <w:family w:val="auto"/>
    <w:pitch w:val="default"/>
    <w:sig w:usb0="800002BF" w:usb1="38CF7CFA" w:usb2="00000016" w:usb3="00000000" w:csb0="00040001" w:csb1="00000000"/>
    <w:embedRegular r:id="rId6" w:fontKey="{8641340F-6D2D-4C76-93CE-8773C27759B8}"/>
  </w:font>
  <w:font w:name="Arial Unicode MS">
    <w:panose1 w:val="020B0604020202020204"/>
    <w:charset w:val="86"/>
    <w:family w:val="auto"/>
    <w:pitch w:val="default"/>
    <w:sig w:usb0="FFFFFFFF" w:usb1="E9FFFFFF" w:usb2="0000003F" w:usb3="00000000" w:csb0="603F01FF" w:csb1="FFFF0000"/>
    <w:embedRegular r:id="rId7" w:fontKey="{04D1166C-8B44-4BA4-9A56-CE653310746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rPr>
        <w:rFonts w:hint="eastAsia" w:ascii="宋体" w:hAnsi="宋体" w:eastAsia="宋体" w:cs="宋体"/>
        <w:sz w:val="28"/>
        <w:szCs w:val="28"/>
      </w:rPr>
    </w:pPr>
    <w:r>
      <w:rPr>
        <w:rFonts w:hint="eastAsia" w:ascii="宋体" w:hAnsi="宋体" w:eastAsia="宋体" w:cs="宋体"/>
        <w:sz w:val="28"/>
        <w:szCs w:val="28"/>
      </w:rPr>
      <w:t xml:space="preserve">                                                        </w:t>
    </w:r>
    <w:sdt>
      <w:sdtPr>
        <w:rPr>
          <w:rFonts w:hint="eastAsia" w:ascii="宋体" w:hAnsi="宋体" w:eastAsia="宋体" w:cs="宋体"/>
          <w:sz w:val="28"/>
          <w:szCs w:val="28"/>
        </w:rPr>
        <w:id w:val="4948658"/>
      </w:sdtPr>
      <w:sdtEndPr>
        <w:rPr>
          <w:rFonts w:hint="eastAsia" w:ascii="宋体" w:hAnsi="宋体" w:eastAsia="宋体" w:cs="宋体"/>
          <w:sz w:val="28"/>
          <w:szCs w:val="28"/>
        </w:rPr>
      </w:sdtEndPr>
      <w:sdtContent>
        <w:r>
          <w:rPr>
            <w:rFonts w:hint="eastAsia" w:ascii="宋体" w:hAnsi="宋体" w:eastAsia="宋体" w:cs="宋体"/>
            <w:sz w:val="28"/>
            <w:szCs w:val="28"/>
          </w:rPr>
          <w:t>-</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lang w:val="zh-CN"/>
          </w:rPr>
          <w:t>1</w:t>
        </w:r>
        <w:r>
          <w:rPr>
            <w:rFonts w:hint="eastAsia" w:ascii="宋体" w:hAnsi="宋体" w:eastAsia="宋体" w:cs="宋体"/>
            <w:sz w:val="28"/>
            <w:szCs w:val="28"/>
          </w:rPr>
          <w:fldChar w:fldCharType="end"/>
        </w:r>
        <w:r>
          <w:rPr>
            <w:rFonts w:hint="eastAsia" w:ascii="宋体" w:hAnsi="宋体" w:eastAsia="宋体" w:cs="宋体"/>
            <w:sz w:val="28"/>
            <w:szCs w:val="28"/>
          </w:rPr>
          <w:t>-</w:t>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12"/>
        <w:rFonts w:hint="eastAsia" w:ascii="宋体" w:hAnsi="宋体" w:eastAsia="宋体" w:cs="宋体"/>
        <w:sz w:val="28"/>
        <w:szCs w:val="28"/>
      </w:rPr>
    </w:pPr>
  </w:p>
  <w:p>
    <w:pPr>
      <w:pStyle w:val="5"/>
      <w:rPr>
        <w:rFonts w:hint="eastAsia" w:ascii="宋体" w:hAnsi="宋体" w:eastAsia="宋体" w:cs="宋体"/>
        <w:sz w:val="28"/>
        <w:szCs w:val="28"/>
      </w:rPr>
    </w:pPr>
    <w:sdt>
      <w:sdtPr>
        <w:rPr>
          <w:rFonts w:hint="eastAsia" w:ascii="宋体" w:hAnsi="宋体" w:eastAsia="宋体" w:cs="宋体"/>
          <w:sz w:val="28"/>
          <w:szCs w:val="28"/>
        </w:rPr>
        <w:id w:val="4948657"/>
      </w:sdtPr>
      <w:sdtEndPr>
        <w:rPr>
          <w:rFonts w:hint="eastAsia" w:ascii="宋体" w:hAnsi="宋体" w:eastAsia="宋体" w:cs="宋体"/>
          <w:sz w:val="28"/>
          <w:szCs w:val="28"/>
        </w:rPr>
      </w:sdtEndPr>
      <w:sdtContent>
        <w:r>
          <w:rPr>
            <w:rFonts w:hint="eastAsia" w:ascii="宋体" w:hAnsi="宋体" w:eastAsia="宋体" w:cs="宋体"/>
            <w:sz w:val="28"/>
            <w:szCs w:val="28"/>
          </w:rPr>
          <w:t>-</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lang w:val="zh-CN"/>
          </w:rPr>
          <w:t>2</w:t>
        </w:r>
        <w:r>
          <w:rPr>
            <w:rFonts w:hint="eastAsia" w:ascii="宋体" w:hAnsi="宋体" w:eastAsia="宋体" w:cs="宋体"/>
            <w:sz w:val="28"/>
            <w:szCs w:val="28"/>
          </w:rPr>
          <w:fldChar w:fldCharType="end"/>
        </w:r>
        <w:r>
          <w:rPr>
            <w:rFonts w:hint="eastAsia" w:ascii="宋体" w:hAnsi="宋体" w:eastAsia="宋体" w:cs="宋体"/>
            <w:sz w:val="28"/>
            <w:szCs w:val="28"/>
          </w:rPr>
          <w:t>-</w:t>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rPr>
        <w:rFonts w:hint="default"/>
        <w:sz w:val="28"/>
        <w:szCs w:val="44"/>
        <w:lang w:val="en-US"/>
      </w:rPr>
    </w:pPr>
    <w:r>
      <w:rPr>
        <w:sz w:val="28"/>
        <w:szCs w:val="44"/>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ascii="宋体" w:hAnsi="宋体" w:eastAsia="宋体" w:cs="宋体"/>
                              <w:sz w:val="28"/>
                              <w:szCs w:val="44"/>
                            </w:rPr>
                          </w:pPr>
                          <w:r>
                            <w:rPr>
                              <w:rFonts w:hint="eastAsia" w:ascii="宋体" w:hAnsi="宋体" w:eastAsia="宋体" w:cs="宋体"/>
                              <w:sz w:val="28"/>
                              <w:szCs w:val="44"/>
                            </w:rPr>
                            <w:fldChar w:fldCharType="begin"/>
                          </w:r>
                          <w:r>
                            <w:rPr>
                              <w:rFonts w:hint="eastAsia" w:ascii="宋体" w:hAnsi="宋体" w:eastAsia="宋体" w:cs="宋体"/>
                              <w:sz w:val="28"/>
                              <w:szCs w:val="44"/>
                            </w:rPr>
                            <w:instrText xml:space="preserve"> PAGE  \* MERGEFORMAT </w:instrText>
                          </w:r>
                          <w:r>
                            <w:rPr>
                              <w:rFonts w:hint="eastAsia" w:ascii="宋体" w:hAnsi="宋体" w:eastAsia="宋体" w:cs="宋体"/>
                              <w:sz w:val="28"/>
                              <w:szCs w:val="44"/>
                            </w:rPr>
                            <w:fldChar w:fldCharType="separate"/>
                          </w:r>
                          <w:r>
                            <w:rPr>
                              <w:rFonts w:hint="eastAsia" w:ascii="宋体" w:hAnsi="宋体" w:eastAsia="宋体" w:cs="宋体"/>
                              <w:sz w:val="28"/>
                              <w:szCs w:val="44"/>
                            </w:rPr>
                            <w:t>1</w:t>
                          </w:r>
                          <w:r>
                            <w:rPr>
                              <w:rFonts w:hint="eastAsia" w:ascii="宋体" w:hAnsi="宋体" w:eastAsia="宋体" w:cs="宋体"/>
                              <w:sz w:val="28"/>
                              <w:szCs w:val="4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5"/>
                      <w:rPr>
                        <w:rFonts w:hint="eastAsia" w:ascii="宋体" w:hAnsi="宋体" w:eastAsia="宋体" w:cs="宋体"/>
                        <w:sz w:val="28"/>
                        <w:szCs w:val="44"/>
                      </w:rPr>
                    </w:pPr>
                    <w:r>
                      <w:rPr>
                        <w:rFonts w:hint="eastAsia" w:ascii="宋体" w:hAnsi="宋体" w:eastAsia="宋体" w:cs="宋体"/>
                        <w:sz w:val="28"/>
                        <w:szCs w:val="44"/>
                      </w:rPr>
                      <w:fldChar w:fldCharType="begin"/>
                    </w:r>
                    <w:r>
                      <w:rPr>
                        <w:rFonts w:hint="eastAsia" w:ascii="宋体" w:hAnsi="宋体" w:eastAsia="宋体" w:cs="宋体"/>
                        <w:sz w:val="28"/>
                        <w:szCs w:val="44"/>
                      </w:rPr>
                      <w:instrText xml:space="preserve"> PAGE  \* MERGEFORMAT </w:instrText>
                    </w:r>
                    <w:r>
                      <w:rPr>
                        <w:rFonts w:hint="eastAsia" w:ascii="宋体" w:hAnsi="宋体" w:eastAsia="宋体" w:cs="宋体"/>
                        <w:sz w:val="28"/>
                        <w:szCs w:val="44"/>
                      </w:rPr>
                      <w:fldChar w:fldCharType="separate"/>
                    </w:r>
                    <w:r>
                      <w:rPr>
                        <w:rFonts w:hint="eastAsia" w:ascii="宋体" w:hAnsi="宋体" w:eastAsia="宋体" w:cs="宋体"/>
                        <w:sz w:val="28"/>
                        <w:szCs w:val="44"/>
                      </w:rPr>
                      <w:t>1</w:t>
                    </w:r>
                    <w:r>
                      <w:rPr>
                        <w:rFonts w:hint="eastAsia" w:ascii="宋体" w:hAnsi="宋体" w:eastAsia="宋体" w:cs="宋体"/>
                        <w:sz w:val="28"/>
                        <w:szCs w:val="44"/>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NkZDllMTlmNjIyYTA1YmM5MDE2MDAzZDRiMmE2YjcifQ=="/>
  </w:docVars>
  <w:rsids>
    <w:rsidRoot w:val="3C3D765D"/>
    <w:rsid w:val="00490BB0"/>
    <w:rsid w:val="00E46AA6"/>
    <w:rsid w:val="011E182D"/>
    <w:rsid w:val="02016E61"/>
    <w:rsid w:val="020B07BA"/>
    <w:rsid w:val="020C4532"/>
    <w:rsid w:val="022D1BCE"/>
    <w:rsid w:val="02A7242C"/>
    <w:rsid w:val="032B0740"/>
    <w:rsid w:val="049D3B67"/>
    <w:rsid w:val="064C01C4"/>
    <w:rsid w:val="07A33243"/>
    <w:rsid w:val="07F9503F"/>
    <w:rsid w:val="08DE0208"/>
    <w:rsid w:val="096F7E1D"/>
    <w:rsid w:val="09A82D92"/>
    <w:rsid w:val="09B4015E"/>
    <w:rsid w:val="09C97C4D"/>
    <w:rsid w:val="0A4D56E8"/>
    <w:rsid w:val="0B9477BF"/>
    <w:rsid w:val="0C70469B"/>
    <w:rsid w:val="109F01E7"/>
    <w:rsid w:val="10A92F89"/>
    <w:rsid w:val="10C07307"/>
    <w:rsid w:val="117B00BB"/>
    <w:rsid w:val="12BA2B2F"/>
    <w:rsid w:val="1319005A"/>
    <w:rsid w:val="138A175B"/>
    <w:rsid w:val="14D64345"/>
    <w:rsid w:val="14D95D70"/>
    <w:rsid w:val="154C0D47"/>
    <w:rsid w:val="155C5DB7"/>
    <w:rsid w:val="1560423D"/>
    <w:rsid w:val="15727738"/>
    <w:rsid w:val="159D5E1E"/>
    <w:rsid w:val="17C0399D"/>
    <w:rsid w:val="18452B6C"/>
    <w:rsid w:val="188175EA"/>
    <w:rsid w:val="18C64FE3"/>
    <w:rsid w:val="196F036D"/>
    <w:rsid w:val="19BA322A"/>
    <w:rsid w:val="19CB66C4"/>
    <w:rsid w:val="19E12900"/>
    <w:rsid w:val="1AAE5DD8"/>
    <w:rsid w:val="1ADD23ED"/>
    <w:rsid w:val="1C0B6282"/>
    <w:rsid w:val="1C924733"/>
    <w:rsid w:val="1DB4318C"/>
    <w:rsid w:val="1E1C4086"/>
    <w:rsid w:val="1F826DA4"/>
    <w:rsid w:val="1FA00139"/>
    <w:rsid w:val="201B7F11"/>
    <w:rsid w:val="20415C94"/>
    <w:rsid w:val="20C932CD"/>
    <w:rsid w:val="211156FF"/>
    <w:rsid w:val="22F8223D"/>
    <w:rsid w:val="239D3C79"/>
    <w:rsid w:val="245925FC"/>
    <w:rsid w:val="25201F1F"/>
    <w:rsid w:val="25B52667"/>
    <w:rsid w:val="25D80104"/>
    <w:rsid w:val="25FB159F"/>
    <w:rsid w:val="267F1AAF"/>
    <w:rsid w:val="26837E68"/>
    <w:rsid w:val="26A526DC"/>
    <w:rsid w:val="26E262E4"/>
    <w:rsid w:val="27687332"/>
    <w:rsid w:val="27F4588C"/>
    <w:rsid w:val="28C03829"/>
    <w:rsid w:val="29F02AF8"/>
    <w:rsid w:val="2AB26EA2"/>
    <w:rsid w:val="2B277E3A"/>
    <w:rsid w:val="2C31435A"/>
    <w:rsid w:val="2C3D0AA7"/>
    <w:rsid w:val="2C5B53CD"/>
    <w:rsid w:val="2CBB5258"/>
    <w:rsid w:val="2D2479B6"/>
    <w:rsid w:val="2D5F56D2"/>
    <w:rsid w:val="2D656721"/>
    <w:rsid w:val="2D8F379E"/>
    <w:rsid w:val="2E5161D8"/>
    <w:rsid w:val="2FD7117B"/>
    <w:rsid w:val="2FF47C07"/>
    <w:rsid w:val="30C43699"/>
    <w:rsid w:val="314237F1"/>
    <w:rsid w:val="3215252F"/>
    <w:rsid w:val="32635FCE"/>
    <w:rsid w:val="326A47D9"/>
    <w:rsid w:val="3482493D"/>
    <w:rsid w:val="34AF1B79"/>
    <w:rsid w:val="350E3B42"/>
    <w:rsid w:val="35463A4B"/>
    <w:rsid w:val="356E45E1"/>
    <w:rsid w:val="3681419A"/>
    <w:rsid w:val="36817056"/>
    <w:rsid w:val="36E43A34"/>
    <w:rsid w:val="380C03D0"/>
    <w:rsid w:val="38532D96"/>
    <w:rsid w:val="392C452F"/>
    <w:rsid w:val="3B6F23B3"/>
    <w:rsid w:val="3C35551C"/>
    <w:rsid w:val="3C3D765D"/>
    <w:rsid w:val="3DAE5EC2"/>
    <w:rsid w:val="3E1C457E"/>
    <w:rsid w:val="3FD65D93"/>
    <w:rsid w:val="40372264"/>
    <w:rsid w:val="42A5730E"/>
    <w:rsid w:val="42D75D0A"/>
    <w:rsid w:val="42FF08B0"/>
    <w:rsid w:val="43F04FB5"/>
    <w:rsid w:val="441F1596"/>
    <w:rsid w:val="446A0AC9"/>
    <w:rsid w:val="44DC1443"/>
    <w:rsid w:val="45CB1069"/>
    <w:rsid w:val="46EE0705"/>
    <w:rsid w:val="476F0038"/>
    <w:rsid w:val="47A70AB6"/>
    <w:rsid w:val="498E4CFA"/>
    <w:rsid w:val="49B4579F"/>
    <w:rsid w:val="4A404C85"/>
    <w:rsid w:val="4A477482"/>
    <w:rsid w:val="4B021EDD"/>
    <w:rsid w:val="4B9665F6"/>
    <w:rsid w:val="4C2B168E"/>
    <w:rsid w:val="4EA50C1B"/>
    <w:rsid w:val="4F434E8C"/>
    <w:rsid w:val="4F532425"/>
    <w:rsid w:val="50840490"/>
    <w:rsid w:val="51497F84"/>
    <w:rsid w:val="520A1FAA"/>
    <w:rsid w:val="52331752"/>
    <w:rsid w:val="53694B2E"/>
    <w:rsid w:val="53E0662C"/>
    <w:rsid w:val="53F065C9"/>
    <w:rsid w:val="549C75E7"/>
    <w:rsid w:val="550F7EF4"/>
    <w:rsid w:val="55E738C7"/>
    <w:rsid w:val="56A31EE4"/>
    <w:rsid w:val="575C2093"/>
    <w:rsid w:val="590A624B"/>
    <w:rsid w:val="594D3F55"/>
    <w:rsid w:val="5A4B3F32"/>
    <w:rsid w:val="5A526A8C"/>
    <w:rsid w:val="5A672D47"/>
    <w:rsid w:val="5A863D67"/>
    <w:rsid w:val="5B0D3B85"/>
    <w:rsid w:val="5BFA3B31"/>
    <w:rsid w:val="5C2C4167"/>
    <w:rsid w:val="5C8178FE"/>
    <w:rsid w:val="5D214975"/>
    <w:rsid w:val="5D5D1495"/>
    <w:rsid w:val="5D5D4FE7"/>
    <w:rsid w:val="5DC16FAD"/>
    <w:rsid w:val="5DE01BDB"/>
    <w:rsid w:val="5E0601CC"/>
    <w:rsid w:val="5EDF01D6"/>
    <w:rsid w:val="5F1419A8"/>
    <w:rsid w:val="5F2D59D7"/>
    <w:rsid w:val="5FA07D52"/>
    <w:rsid w:val="6019699A"/>
    <w:rsid w:val="60B64979"/>
    <w:rsid w:val="61F476EF"/>
    <w:rsid w:val="620D26E1"/>
    <w:rsid w:val="62E0001C"/>
    <w:rsid w:val="63600D6B"/>
    <w:rsid w:val="64032214"/>
    <w:rsid w:val="642E6B65"/>
    <w:rsid w:val="657F4206"/>
    <w:rsid w:val="66430FEE"/>
    <w:rsid w:val="68343081"/>
    <w:rsid w:val="694110E9"/>
    <w:rsid w:val="69736130"/>
    <w:rsid w:val="69D67302"/>
    <w:rsid w:val="6A276531"/>
    <w:rsid w:val="6A8E7174"/>
    <w:rsid w:val="6B403D4E"/>
    <w:rsid w:val="6BEE37AA"/>
    <w:rsid w:val="6BF9414D"/>
    <w:rsid w:val="6D367D2B"/>
    <w:rsid w:val="6D6434E8"/>
    <w:rsid w:val="6DC91362"/>
    <w:rsid w:val="6DEB77B0"/>
    <w:rsid w:val="6E0A32CC"/>
    <w:rsid w:val="6F546620"/>
    <w:rsid w:val="6F5558EE"/>
    <w:rsid w:val="7003534A"/>
    <w:rsid w:val="71136C39"/>
    <w:rsid w:val="71477753"/>
    <w:rsid w:val="742873A2"/>
    <w:rsid w:val="74EC5473"/>
    <w:rsid w:val="75C258B5"/>
    <w:rsid w:val="7611782E"/>
    <w:rsid w:val="762A2751"/>
    <w:rsid w:val="763B339C"/>
    <w:rsid w:val="7649565D"/>
    <w:rsid w:val="76AF1F55"/>
    <w:rsid w:val="776906E2"/>
    <w:rsid w:val="77F24622"/>
    <w:rsid w:val="7A304F8E"/>
    <w:rsid w:val="7AFC6F42"/>
    <w:rsid w:val="7B231500"/>
    <w:rsid w:val="7BE44DAE"/>
    <w:rsid w:val="7C612C0E"/>
    <w:rsid w:val="7DDD6497"/>
    <w:rsid w:val="7E4A0726"/>
    <w:rsid w:val="7E6B6601"/>
    <w:rsid w:val="7F2C20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4">
    <w:name w:val="heading 1"/>
    <w:basedOn w:val="1"/>
    <w:next w:val="1"/>
    <w:qFormat/>
    <w:uiPriority w:val="0"/>
    <w:pPr>
      <w:keepNext/>
      <w:keepLines/>
      <w:spacing w:beforeLines="50" w:beforeAutospacing="0" w:afterLines="100" w:afterAutospacing="0" w:line="6960" w:lineRule="auto"/>
      <w:jc w:val="center"/>
      <w:outlineLvl w:val="0"/>
    </w:pPr>
    <w:rPr>
      <w:rFonts w:ascii="宋体" w:hAnsi="宋体" w:eastAsia="楷体_GB2312"/>
      <w:kern w:val="44"/>
      <w:sz w:val="32"/>
      <w:szCs w:val="22"/>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First Indent"/>
    <w:basedOn w:val="3"/>
    <w:qFormat/>
    <w:uiPriority w:val="0"/>
    <w:pPr>
      <w:ind w:firstLine="420" w:firstLineChars="100"/>
    </w:pPr>
    <w:rPr>
      <w:rFonts w:ascii="Calibri" w:hAnsi="Calibri"/>
      <w:kern w:val="0"/>
      <w:sz w:val="20"/>
    </w:rPr>
  </w:style>
  <w:style w:type="paragraph" w:styleId="3">
    <w:name w:val="Body Text"/>
    <w:basedOn w:val="1"/>
    <w:qFormat/>
    <w:uiPriority w:val="0"/>
    <w:pPr>
      <w:spacing w:after="120"/>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Strong"/>
    <w:basedOn w:val="10"/>
    <w:qFormat/>
    <w:uiPriority w:val="0"/>
    <w:rPr>
      <w:b/>
    </w:rPr>
  </w:style>
  <w:style w:type="character" w:styleId="12">
    <w:name w:val="page number"/>
    <w:basedOn w:val="10"/>
    <w:unhideWhenUsed/>
    <w:qFormat/>
    <w:uiPriority w:val="0"/>
  </w:style>
  <w:style w:type="character" w:styleId="13">
    <w:name w:val="Hyperlink"/>
    <w:basedOn w:val="10"/>
    <w:qFormat/>
    <w:uiPriority w:val="0"/>
    <w:rPr>
      <w:color w:val="0000FF"/>
      <w:u w:val="singl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3641</Words>
  <Characters>3759</Characters>
  <Lines>0</Lines>
  <Paragraphs>0</Paragraphs>
  <TotalTime>22</TotalTime>
  <ScaleCrop>false</ScaleCrop>
  <LinksUpToDate>false</LinksUpToDate>
  <CharactersWithSpaces>3992</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2022-04-14T01:35:00Z</dcterms:created>
  <dc:creator>非人间</dc:creator>
  <cp:lastModifiedBy>雷浩12012</cp:lastModifiedBy>
  <dcterms:modified xsi:type="dcterms:W3CDTF">2023-12-11T08:46:20Z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BD2637FB20BD4F3FBF2995ADC8B42B06</vt:lpwstr>
  </property>
</Properties>
</file>